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62C38" w14:textId="7D99CE88" w:rsidR="00203B96" w:rsidRPr="009730DD" w:rsidRDefault="00203B96" w:rsidP="00A73F49">
      <w:pPr>
        <w:spacing w:before="120" w:after="120" w:line="360" w:lineRule="auto"/>
        <w:jc w:val="both"/>
        <w:rPr>
          <w:rFonts w:ascii="Arial" w:hAnsi="Arial" w:cs="Arial"/>
          <w:b/>
          <w:bCs/>
          <w:i/>
          <w:iCs/>
          <w:lang w:val="en-US"/>
        </w:rPr>
      </w:pPr>
      <w:r w:rsidRPr="009730DD">
        <w:rPr>
          <w:rFonts w:ascii="Arial" w:hAnsi="Arial" w:cs="Arial"/>
          <w:b/>
          <w:bCs/>
          <w:i/>
          <w:iCs/>
          <w:lang w:val="en-US"/>
        </w:rPr>
        <w:t>Supplementary information:</w:t>
      </w:r>
    </w:p>
    <w:p w14:paraId="6BEC31B7" w14:textId="2569184E" w:rsidR="00A73F49" w:rsidRPr="009730DD" w:rsidRDefault="00A73F49" w:rsidP="00A73F49">
      <w:pPr>
        <w:spacing w:before="120" w:after="120" w:line="360" w:lineRule="auto"/>
        <w:jc w:val="both"/>
        <w:rPr>
          <w:rFonts w:ascii="Arial" w:hAnsi="Arial" w:cs="Arial"/>
          <w:b/>
          <w:bCs/>
          <w:lang w:val="en-US"/>
        </w:rPr>
      </w:pPr>
      <w:r w:rsidRPr="009730DD">
        <w:rPr>
          <w:rFonts w:ascii="Arial" w:hAnsi="Arial" w:cs="Arial"/>
          <w:b/>
          <w:bCs/>
          <w:lang w:val="en-US"/>
        </w:rPr>
        <w:t xml:space="preserve">Sulfide silver autometallography to differentiate the </w:t>
      </w:r>
      <w:bookmarkStart w:id="0" w:name="_Hlk169987266"/>
      <w:r w:rsidRPr="009730DD">
        <w:rPr>
          <w:rFonts w:ascii="Arial" w:hAnsi="Arial" w:cs="Arial"/>
          <w:b/>
          <w:bCs/>
          <w:lang w:val="en-US"/>
        </w:rPr>
        <w:t>ultrastructural localization of iron</w:t>
      </w:r>
      <w:bookmarkEnd w:id="0"/>
      <w:r w:rsidRPr="009730DD">
        <w:rPr>
          <w:rFonts w:ascii="Arial" w:hAnsi="Arial" w:cs="Arial"/>
          <w:b/>
          <w:bCs/>
          <w:lang w:val="en-US"/>
        </w:rPr>
        <w:t>-carbohydrate complexes inside macrophages</w:t>
      </w:r>
    </w:p>
    <w:p w14:paraId="1E793B9E" w14:textId="77777777" w:rsidR="0057161E" w:rsidRPr="009730DD" w:rsidRDefault="0057161E" w:rsidP="0057161E">
      <w:pPr>
        <w:spacing w:before="120" w:after="120" w:line="360" w:lineRule="auto"/>
        <w:jc w:val="both"/>
        <w:rPr>
          <w:rFonts w:ascii="Arial" w:hAnsi="Arial" w:cs="Arial"/>
          <w:lang w:val="en-US"/>
        </w:rPr>
      </w:pPr>
      <w:r w:rsidRPr="009730DD">
        <w:rPr>
          <w:rFonts w:ascii="Arial" w:hAnsi="Arial" w:cs="Arial"/>
          <w:lang w:val="en-US"/>
        </w:rPr>
        <w:t>Anne-Marinette Cao</w:t>
      </w:r>
      <w:r w:rsidRPr="009730DD">
        <w:rPr>
          <w:rFonts w:ascii="Arial" w:hAnsi="Arial" w:cs="Arial"/>
          <w:vertAlign w:val="superscript"/>
          <w:lang w:val="en-US"/>
        </w:rPr>
        <w:t>1</w:t>
      </w:r>
      <w:r w:rsidRPr="009730DD">
        <w:rPr>
          <w:rFonts w:ascii="Arial" w:hAnsi="Arial" w:cs="Arial"/>
          <w:lang w:val="en-US"/>
        </w:rPr>
        <w:t>, Jules Duruz</w:t>
      </w:r>
      <w:r w:rsidRPr="009730DD">
        <w:rPr>
          <w:rFonts w:ascii="Arial" w:hAnsi="Arial" w:cs="Arial"/>
          <w:vertAlign w:val="superscript"/>
          <w:lang w:val="en-US"/>
        </w:rPr>
        <w:t>1</w:t>
      </w:r>
      <w:r w:rsidRPr="009730DD">
        <w:rPr>
          <w:rFonts w:ascii="Arial" w:hAnsi="Arial" w:cs="Arial"/>
          <w:lang w:val="en-US"/>
        </w:rPr>
        <w:t>, Mauro Sousa de Almeida</w:t>
      </w:r>
      <w:r w:rsidRPr="009730DD">
        <w:rPr>
          <w:rFonts w:ascii="Arial" w:hAnsi="Arial" w:cs="Arial"/>
          <w:vertAlign w:val="superscript"/>
          <w:lang w:val="en-US"/>
        </w:rPr>
        <w:t>1</w:t>
      </w:r>
      <w:r w:rsidRPr="009730DD">
        <w:rPr>
          <w:rFonts w:ascii="Arial" w:hAnsi="Arial" w:cs="Arial"/>
          <w:lang w:val="en-US"/>
        </w:rPr>
        <w:t>, Dimitri Vanhecke</w:t>
      </w:r>
      <w:r w:rsidRPr="009730DD">
        <w:rPr>
          <w:rFonts w:ascii="Arial" w:hAnsi="Arial" w:cs="Arial"/>
          <w:vertAlign w:val="superscript"/>
          <w:lang w:val="en-US"/>
        </w:rPr>
        <w:t>1</w:t>
      </w:r>
      <w:r w:rsidRPr="009730DD">
        <w:rPr>
          <w:rFonts w:ascii="Arial" w:hAnsi="Arial" w:cs="Arial"/>
          <w:lang w:val="en-US"/>
        </w:rPr>
        <w:t>, Amy E. Alston</w:t>
      </w:r>
      <w:r w:rsidRPr="009730DD">
        <w:rPr>
          <w:rFonts w:ascii="Arial" w:hAnsi="Arial" w:cs="Arial"/>
          <w:vertAlign w:val="superscript"/>
          <w:lang w:val="en-US"/>
        </w:rPr>
        <w:t>2</w:t>
      </w:r>
      <w:r w:rsidRPr="009730DD">
        <w:rPr>
          <w:rFonts w:ascii="Arial" w:hAnsi="Arial" w:cs="Arial"/>
          <w:lang w:val="en-US"/>
        </w:rPr>
        <w:t>, Reinaldo Digigow</w:t>
      </w:r>
      <w:r w:rsidRPr="009730DD">
        <w:rPr>
          <w:rFonts w:ascii="Arial" w:hAnsi="Arial" w:cs="Arial"/>
          <w:vertAlign w:val="superscript"/>
          <w:lang w:val="en-US"/>
        </w:rPr>
        <w:t>2</w:t>
      </w:r>
      <w:r w:rsidRPr="009730DD">
        <w:rPr>
          <w:rFonts w:ascii="Arial" w:hAnsi="Arial" w:cs="Arial"/>
          <w:lang w:val="en-US"/>
        </w:rPr>
        <w:t>, Beat Flühmann</w:t>
      </w:r>
      <w:r w:rsidRPr="009730DD">
        <w:rPr>
          <w:rFonts w:ascii="Arial" w:hAnsi="Arial" w:cs="Arial"/>
          <w:vertAlign w:val="superscript"/>
          <w:lang w:val="en-US"/>
        </w:rPr>
        <w:t>2</w:t>
      </w:r>
      <w:r w:rsidRPr="009730DD">
        <w:rPr>
          <w:rFonts w:ascii="Arial" w:hAnsi="Arial" w:cs="Arial"/>
          <w:lang w:val="en-US"/>
        </w:rPr>
        <w:t>, Alke Fink</w:t>
      </w:r>
      <w:r w:rsidRPr="009730DD">
        <w:rPr>
          <w:rFonts w:ascii="Arial" w:hAnsi="Arial" w:cs="Arial"/>
          <w:vertAlign w:val="superscript"/>
          <w:lang w:val="en-US"/>
        </w:rPr>
        <w:t>1,3*</w:t>
      </w:r>
      <w:r w:rsidRPr="009730DD">
        <w:rPr>
          <w:rFonts w:ascii="Arial" w:hAnsi="Arial" w:cs="Arial"/>
          <w:lang w:val="en-US"/>
        </w:rPr>
        <w:t>, and Barbara Rothen-Rutishauser</w:t>
      </w:r>
      <w:r w:rsidRPr="009730DD">
        <w:rPr>
          <w:rFonts w:ascii="Arial" w:hAnsi="Arial" w:cs="Arial"/>
          <w:vertAlign w:val="superscript"/>
          <w:lang w:val="en-US"/>
        </w:rPr>
        <w:t>1</w:t>
      </w:r>
      <w:r w:rsidRPr="009730DD">
        <w:rPr>
          <w:rFonts w:ascii="Arial" w:hAnsi="Arial" w:cs="Arial"/>
          <w:lang w:val="en-US"/>
        </w:rPr>
        <w:t>*</w:t>
      </w:r>
    </w:p>
    <w:p w14:paraId="24278434" w14:textId="77777777" w:rsidR="00A73F49" w:rsidRPr="009730DD" w:rsidRDefault="00A73F49" w:rsidP="00A73F49">
      <w:pPr>
        <w:spacing w:before="120" w:after="120" w:line="240" w:lineRule="auto"/>
        <w:jc w:val="both"/>
        <w:rPr>
          <w:rFonts w:ascii="Arial" w:hAnsi="Arial" w:cs="Arial"/>
          <w:lang w:val="en-US"/>
        </w:rPr>
      </w:pPr>
      <w:r w:rsidRPr="009730DD">
        <w:rPr>
          <w:rFonts w:ascii="Arial" w:hAnsi="Arial" w:cs="Arial"/>
          <w:vertAlign w:val="superscript"/>
          <w:lang w:val="en-US"/>
        </w:rPr>
        <w:t>1</w:t>
      </w:r>
      <w:r w:rsidRPr="009730DD">
        <w:rPr>
          <w:rFonts w:ascii="Arial" w:hAnsi="Arial" w:cs="Arial"/>
          <w:lang w:val="en-US"/>
        </w:rPr>
        <w:t>Adolphe Merkle Institute, University of Fribourg, Chemin des Verdiers 4, 1700 Fribourg, Switzerland</w:t>
      </w:r>
    </w:p>
    <w:p w14:paraId="1B07816E" w14:textId="77777777" w:rsidR="00A73F49" w:rsidRPr="009730DD" w:rsidRDefault="00A73F49" w:rsidP="00A73F49">
      <w:pPr>
        <w:tabs>
          <w:tab w:val="left" w:pos="5640"/>
        </w:tabs>
        <w:spacing w:before="120" w:after="120" w:line="240" w:lineRule="auto"/>
        <w:jc w:val="both"/>
        <w:rPr>
          <w:rFonts w:ascii="Arial" w:hAnsi="Arial" w:cs="Arial"/>
          <w:lang w:val="en-US"/>
        </w:rPr>
      </w:pPr>
      <w:r w:rsidRPr="009730DD">
        <w:rPr>
          <w:rFonts w:ascii="Arial" w:hAnsi="Arial" w:cs="Arial"/>
          <w:vertAlign w:val="superscript"/>
          <w:lang w:val="en-US"/>
        </w:rPr>
        <w:t>2</w:t>
      </w:r>
      <w:r w:rsidRPr="009730DD">
        <w:rPr>
          <w:rFonts w:ascii="Arial" w:hAnsi="Arial" w:cs="Arial"/>
          <w:lang w:val="en-US"/>
        </w:rPr>
        <w:t>Vifor Pharma Group, Vifor Pharma Management Ltd</w:t>
      </w:r>
      <w:r w:rsidRPr="009730DD">
        <w:rPr>
          <w:rFonts w:ascii="Arial" w:hAnsi="Arial" w:cs="Arial"/>
          <w:lang w:val="en-US"/>
        </w:rPr>
        <w:tab/>
      </w:r>
    </w:p>
    <w:p w14:paraId="09FD17D4" w14:textId="77777777" w:rsidR="00A73F49" w:rsidRPr="009730DD" w:rsidRDefault="00A73F49" w:rsidP="00A73F49">
      <w:pPr>
        <w:tabs>
          <w:tab w:val="left" w:pos="5640"/>
        </w:tabs>
        <w:spacing w:before="120" w:after="120" w:line="240" w:lineRule="auto"/>
        <w:jc w:val="both"/>
        <w:rPr>
          <w:rFonts w:ascii="Arial" w:hAnsi="Arial" w:cs="Arial"/>
          <w:lang w:val="en-US"/>
        </w:rPr>
      </w:pPr>
      <w:r w:rsidRPr="009730DD">
        <w:rPr>
          <w:rFonts w:ascii="Arial" w:hAnsi="Arial" w:cs="Arial"/>
          <w:vertAlign w:val="superscript"/>
          <w:lang w:val="en-US"/>
        </w:rPr>
        <w:t>3</w:t>
      </w:r>
      <w:r w:rsidRPr="009730DD">
        <w:rPr>
          <w:rFonts w:ascii="Arial" w:hAnsi="Arial" w:cs="Arial"/>
          <w:lang w:val="en-US"/>
        </w:rPr>
        <w:t>Department of Chemistry, University of Fribourg, Chemin du Musée 9, Fribourg,</w:t>
      </w:r>
    </w:p>
    <w:p w14:paraId="4D87E2B4" w14:textId="77777777" w:rsidR="00A73F49" w:rsidRPr="009730DD" w:rsidRDefault="00A73F49" w:rsidP="00A73F49">
      <w:pPr>
        <w:tabs>
          <w:tab w:val="left" w:pos="5640"/>
        </w:tabs>
        <w:spacing w:before="120" w:after="120" w:line="240" w:lineRule="auto"/>
        <w:jc w:val="both"/>
        <w:rPr>
          <w:rFonts w:ascii="Arial" w:hAnsi="Arial" w:cs="Arial"/>
          <w:lang w:val="en-US"/>
        </w:rPr>
      </w:pPr>
      <w:r w:rsidRPr="009730DD">
        <w:rPr>
          <w:rFonts w:ascii="Arial" w:hAnsi="Arial" w:cs="Arial"/>
          <w:lang w:val="en-US"/>
        </w:rPr>
        <w:t>Switzerland</w:t>
      </w:r>
    </w:p>
    <w:p w14:paraId="7110E031" w14:textId="77777777" w:rsidR="00A73F49" w:rsidRPr="009730DD" w:rsidRDefault="00A73F49" w:rsidP="00A73F49">
      <w:pPr>
        <w:tabs>
          <w:tab w:val="left" w:pos="5640"/>
        </w:tabs>
        <w:spacing w:before="120" w:after="120" w:line="240" w:lineRule="auto"/>
        <w:jc w:val="both"/>
        <w:rPr>
          <w:rFonts w:ascii="Arial" w:hAnsi="Arial" w:cs="Arial"/>
          <w:lang w:val="en-US"/>
        </w:rPr>
      </w:pPr>
    </w:p>
    <w:p w14:paraId="2F75989C" w14:textId="77777777" w:rsidR="00A73F49" w:rsidRPr="009730DD" w:rsidRDefault="00A73F49" w:rsidP="00A73F49">
      <w:pPr>
        <w:spacing w:before="120" w:after="120" w:line="360" w:lineRule="auto"/>
        <w:jc w:val="both"/>
        <w:rPr>
          <w:rFonts w:ascii="Arial" w:hAnsi="Arial" w:cs="Arial"/>
          <w:lang w:val="en-US"/>
        </w:rPr>
      </w:pPr>
      <w:r w:rsidRPr="009730DD">
        <w:rPr>
          <w:rFonts w:ascii="Arial" w:hAnsi="Arial" w:cs="Arial"/>
          <w:lang w:val="en-US"/>
        </w:rPr>
        <w:t>*Corresponding Authors</w:t>
      </w:r>
    </w:p>
    <w:p w14:paraId="25DD5454" w14:textId="2506EBB2" w:rsidR="007E539F" w:rsidRPr="009730DD" w:rsidRDefault="00A73F49" w:rsidP="00A73F49">
      <w:pPr>
        <w:rPr>
          <w:rFonts w:ascii="Arial" w:hAnsi="Arial" w:cs="Arial"/>
          <w:lang w:val="en-US"/>
        </w:rPr>
      </w:pPr>
      <w:r w:rsidRPr="009730DD">
        <w:rPr>
          <w:rFonts w:ascii="Arial" w:hAnsi="Arial" w:cs="Arial"/>
          <w:lang w:val="en-US"/>
        </w:rPr>
        <w:t xml:space="preserve">*Alke Petri-Fink email: </w:t>
      </w:r>
      <w:hyperlink r:id="rId8" w:history="1">
        <w:r w:rsidR="006C4749" w:rsidRPr="009730DD">
          <w:rPr>
            <w:rStyle w:val="Hyperlink"/>
            <w:rFonts w:ascii="Arial" w:hAnsi="Arial" w:cs="Arial"/>
            <w:lang w:val="en-US"/>
          </w:rPr>
          <w:t>alke.fink@unifr.ch</w:t>
        </w:r>
      </w:hyperlink>
      <w:r w:rsidR="006C4749" w:rsidRPr="009730DD">
        <w:rPr>
          <w:rFonts w:ascii="Arial" w:hAnsi="Arial" w:cs="Arial"/>
          <w:lang w:val="en-US"/>
        </w:rPr>
        <w:t xml:space="preserve"> </w:t>
      </w:r>
      <w:r w:rsidRPr="009730DD">
        <w:rPr>
          <w:rFonts w:ascii="Arial" w:hAnsi="Arial" w:cs="Arial"/>
          <w:lang w:val="en-US"/>
        </w:rPr>
        <w:t xml:space="preserve">and *Barbara Rothen-Rutishauser email: </w:t>
      </w:r>
      <w:hyperlink r:id="rId9" w:history="1">
        <w:r w:rsidR="006C4749" w:rsidRPr="009730DD">
          <w:rPr>
            <w:rStyle w:val="Hyperlink"/>
            <w:rFonts w:ascii="Arial" w:hAnsi="Arial" w:cs="Arial"/>
            <w:lang w:val="en-US"/>
          </w:rPr>
          <w:t>barbara.rothen@unifr.ch</w:t>
        </w:r>
      </w:hyperlink>
    </w:p>
    <w:p w14:paraId="3D63AF89" w14:textId="77777777" w:rsidR="006C4749" w:rsidRPr="009730DD" w:rsidRDefault="006C4749" w:rsidP="00A73F49">
      <w:pPr>
        <w:rPr>
          <w:rFonts w:ascii="Arial" w:hAnsi="Arial" w:cs="Arial"/>
          <w:lang w:val="en-US"/>
        </w:rPr>
      </w:pPr>
    </w:p>
    <w:p w14:paraId="158CDEEA" w14:textId="437C4B9F" w:rsidR="006C4749" w:rsidRPr="009730DD" w:rsidRDefault="000952CC" w:rsidP="006C4749">
      <w:pPr>
        <w:spacing w:before="120" w:after="120" w:line="360" w:lineRule="auto"/>
        <w:jc w:val="both"/>
        <w:rPr>
          <w:rFonts w:ascii="Arial" w:hAnsi="Arial" w:cs="Arial"/>
          <w:b/>
          <w:bCs/>
          <w:i/>
          <w:iCs/>
          <w:noProof/>
          <w:lang w:val="en-US"/>
        </w:rPr>
      </w:pPr>
      <w:r w:rsidRPr="009730DD">
        <w:rPr>
          <w:rFonts w:ascii="Arial" w:hAnsi="Arial" w:cs="Arial"/>
          <w:b/>
          <w:bCs/>
          <w:i/>
          <w:iCs/>
          <w:lang w:val="en-US"/>
        </w:rPr>
        <w:t>Supplementary figure</w:t>
      </w:r>
      <w:r w:rsidR="0057161E" w:rsidRPr="009730DD">
        <w:rPr>
          <w:rFonts w:ascii="Arial" w:hAnsi="Arial" w:cs="Arial"/>
          <w:b/>
          <w:bCs/>
          <w:i/>
          <w:iCs/>
          <w:lang w:val="en-US"/>
        </w:rPr>
        <w:t>s</w:t>
      </w:r>
    </w:p>
    <w:p w14:paraId="1F317513" w14:textId="77777777" w:rsidR="00FA3458" w:rsidRPr="009730DD" w:rsidRDefault="00FA3458" w:rsidP="006C4749">
      <w:pPr>
        <w:spacing w:before="120" w:after="120" w:line="360" w:lineRule="auto"/>
        <w:jc w:val="both"/>
        <w:rPr>
          <w:rFonts w:ascii="Arial" w:hAnsi="Arial" w:cs="Arial"/>
          <w:b/>
          <w:bCs/>
          <w:i/>
          <w:iCs/>
          <w:lang w:val="en-US"/>
        </w:rPr>
      </w:pPr>
    </w:p>
    <w:p w14:paraId="57EE425A" w14:textId="49180CF1" w:rsidR="000F7642" w:rsidRPr="009730DD" w:rsidRDefault="001A65F2" w:rsidP="003470E3">
      <w:pPr>
        <w:spacing w:before="120" w:after="120" w:line="360" w:lineRule="auto"/>
        <w:jc w:val="center"/>
        <w:rPr>
          <w:rFonts w:ascii="Arial" w:hAnsi="Arial" w:cs="Arial"/>
          <w:lang w:val="en-US"/>
        </w:rPr>
      </w:pPr>
      <w:r w:rsidRPr="009730DD">
        <w:rPr>
          <w:rFonts w:ascii="Arial" w:hAnsi="Arial" w:cs="Arial"/>
          <w:noProof/>
          <w:lang w:val="en-US"/>
        </w:rPr>
        <w:lastRenderedPageBreak/>
        <w:drawing>
          <wp:inline distT="0" distB="0" distL="0" distR="0" wp14:anchorId="6D86C6E5" wp14:editId="73C902F0">
            <wp:extent cx="4299585" cy="8193031"/>
            <wp:effectExtent l="0" t="0" r="0" b="0"/>
            <wp:docPr id="6579064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06159" cy="8205557"/>
                    </a:xfrm>
                    <a:prstGeom prst="rect">
                      <a:avLst/>
                    </a:prstGeom>
                    <a:noFill/>
                    <a:ln>
                      <a:noFill/>
                    </a:ln>
                  </pic:spPr>
                </pic:pic>
              </a:graphicData>
            </a:graphic>
          </wp:inline>
        </w:drawing>
      </w:r>
    </w:p>
    <w:p w14:paraId="6A744A50" w14:textId="42939985" w:rsidR="000F7642" w:rsidRPr="009730DD" w:rsidRDefault="000F7642" w:rsidP="000F7642">
      <w:pPr>
        <w:spacing w:before="120" w:after="120" w:line="360" w:lineRule="auto"/>
        <w:jc w:val="center"/>
        <w:rPr>
          <w:rFonts w:ascii="Arial" w:hAnsi="Arial" w:cs="Arial"/>
          <w:lang w:val="en-US"/>
        </w:rPr>
      </w:pPr>
      <w:r w:rsidRPr="009730DD">
        <w:rPr>
          <w:rFonts w:ascii="Arial" w:hAnsi="Arial" w:cs="Arial"/>
          <w:b/>
          <w:bCs/>
          <w:lang w:val="en-US"/>
        </w:rPr>
        <w:t>Fig.</w:t>
      </w:r>
      <w:r w:rsidR="00053AB5">
        <w:rPr>
          <w:rFonts w:ascii="Arial" w:hAnsi="Arial" w:cs="Arial"/>
          <w:b/>
          <w:bCs/>
          <w:lang w:val="en-US"/>
        </w:rPr>
        <w:t xml:space="preserve"> S</w:t>
      </w:r>
      <w:r w:rsidRPr="009730DD">
        <w:rPr>
          <w:rFonts w:ascii="Arial" w:hAnsi="Arial" w:cs="Arial"/>
          <w:b/>
          <w:bCs/>
          <w:lang w:val="en-US"/>
        </w:rPr>
        <w:t xml:space="preserve">1. Macrophages treated with </w:t>
      </w:r>
      <w:r w:rsidR="00CA730A" w:rsidRPr="009730DD">
        <w:rPr>
          <w:rFonts w:ascii="Arial" w:hAnsi="Arial" w:cs="Arial"/>
          <w:b/>
          <w:bCs/>
          <w:lang w:val="en-US"/>
        </w:rPr>
        <w:t>increasing</w:t>
      </w:r>
      <w:r w:rsidRPr="009730DD">
        <w:rPr>
          <w:rFonts w:ascii="Arial" w:hAnsi="Arial" w:cs="Arial"/>
          <w:b/>
          <w:bCs/>
          <w:lang w:val="en-US"/>
        </w:rPr>
        <w:t xml:space="preserve"> dose</w:t>
      </w:r>
      <w:r w:rsidR="00CA730A" w:rsidRPr="009730DD">
        <w:rPr>
          <w:rFonts w:ascii="Arial" w:hAnsi="Arial" w:cs="Arial"/>
          <w:b/>
          <w:bCs/>
          <w:lang w:val="en-US"/>
        </w:rPr>
        <w:t>s</w:t>
      </w:r>
      <w:r w:rsidRPr="009730DD">
        <w:rPr>
          <w:rFonts w:ascii="Arial" w:hAnsi="Arial" w:cs="Arial"/>
          <w:b/>
          <w:bCs/>
          <w:lang w:val="en-US"/>
        </w:rPr>
        <w:t xml:space="preserve"> of IS</w:t>
      </w:r>
      <w:r w:rsidR="00CA730A" w:rsidRPr="009730DD">
        <w:rPr>
          <w:rFonts w:ascii="Arial" w:hAnsi="Arial" w:cs="Arial"/>
          <w:b/>
          <w:bCs/>
          <w:lang w:val="en-US"/>
        </w:rPr>
        <w:t xml:space="preserve"> and imaged by </w:t>
      </w:r>
      <w:r w:rsidR="009C7A46" w:rsidRPr="009730DD">
        <w:rPr>
          <w:rFonts w:ascii="Arial" w:hAnsi="Arial" w:cs="Arial"/>
          <w:b/>
          <w:bCs/>
          <w:lang w:val="en-US"/>
        </w:rPr>
        <w:t>Prussian blue (left) and ssAMG (right)</w:t>
      </w:r>
    </w:p>
    <w:p w14:paraId="5A32EAA7" w14:textId="3C906503" w:rsidR="001A65F2" w:rsidRPr="009730DD" w:rsidRDefault="001A65F2" w:rsidP="000F7642">
      <w:pPr>
        <w:spacing w:before="120" w:after="120" w:line="360" w:lineRule="auto"/>
        <w:jc w:val="center"/>
        <w:rPr>
          <w:rFonts w:ascii="Arial" w:hAnsi="Arial" w:cs="Arial"/>
          <w:lang w:val="en-US"/>
        </w:rPr>
      </w:pPr>
      <w:r w:rsidRPr="009730DD">
        <w:rPr>
          <w:rFonts w:ascii="Arial" w:hAnsi="Arial" w:cs="Arial"/>
          <w:noProof/>
          <w:lang w:val="en-US"/>
        </w:rPr>
        <w:lastRenderedPageBreak/>
        <w:drawing>
          <wp:inline distT="0" distB="0" distL="0" distR="0" wp14:anchorId="1B27528A" wp14:editId="356EB957">
            <wp:extent cx="4360545" cy="8309192"/>
            <wp:effectExtent l="0" t="0" r="0" b="0"/>
            <wp:docPr id="13545614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62648" cy="8313199"/>
                    </a:xfrm>
                    <a:prstGeom prst="rect">
                      <a:avLst/>
                    </a:prstGeom>
                    <a:noFill/>
                    <a:ln>
                      <a:noFill/>
                    </a:ln>
                  </pic:spPr>
                </pic:pic>
              </a:graphicData>
            </a:graphic>
          </wp:inline>
        </w:drawing>
      </w:r>
    </w:p>
    <w:p w14:paraId="7BA37165" w14:textId="62CD6C3E" w:rsidR="009C7A46" w:rsidRPr="009730DD" w:rsidRDefault="009C7A46" w:rsidP="009C7A46">
      <w:pPr>
        <w:spacing w:before="120" w:after="120" w:line="360" w:lineRule="auto"/>
        <w:jc w:val="center"/>
        <w:rPr>
          <w:rFonts w:ascii="Arial" w:hAnsi="Arial" w:cs="Arial"/>
          <w:lang w:val="en-US"/>
        </w:rPr>
      </w:pPr>
      <w:r w:rsidRPr="009730DD">
        <w:rPr>
          <w:rFonts w:ascii="Arial" w:hAnsi="Arial" w:cs="Arial"/>
          <w:b/>
          <w:bCs/>
          <w:lang w:val="en-US"/>
        </w:rPr>
        <w:t>Fig.</w:t>
      </w:r>
      <w:r w:rsidR="00053AB5">
        <w:rPr>
          <w:rFonts w:ascii="Arial" w:hAnsi="Arial" w:cs="Arial"/>
          <w:b/>
          <w:bCs/>
          <w:lang w:val="en-US"/>
        </w:rPr>
        <w:t xml:space="preserve"> S</w:t>
      </w:r>
      <w:r w:rsidRPr="009730DD">
        <w:rPr>
          <w:rFonts w:ascii="Arial" w:hAnsi="Arial" w:cs="Arial"/>
          <w:b/>
          <w:bCs/>
          <w:lang w:val="en-US"/>
        </w:rPr>
        <w:t>2. Macrophages treated with increasing doses of FCM and imaged by Prussian blue (left) and ssAMG (right)</w:t>
      </w:r>
    </w:p>
    <w:p w14:paraId="6D10EAC1" w14:textId="59F680EA" w:rsidR="009702A3" w:rsidRPr="009730DD" w:rsidRDefault="00602354" w:rsidP="00024EC6">
      <w:pPr>
        <w:spacing w:before="120" w:after="120" w:line="360" w:lineRule="auto"/>
        <w:jc w:val="center"/>
        <w:rPr>
          <w:rFonts w:ascii="Arial" w:hAnsi="Arial" w:cs="Arial"/>
          <w:lang w:val="en-US"/>
        </w:rPr>
      </w:pPr>
      <w:r w:rsidRPr="009730DD">
        <w:rPr>
          <w:rFonts w:ascii="Arial" w:hAnsi="Arial" w:cs="Arial"/>
          <w:noProof/>
          <w:lang w:val="en-US"/>
        </w:rPr>
        <w:lastRenderedPageBreak/>
        <w:drawing>
          <wp:inline distT="0" distB="0" distL="0" distR="0" wp14:anchorId="6FE98C3B" wp14:editId="6DB5B761">
            <wp:extent cx="5757545" cy="4919345"/>
            <wp:effectExtent l="0" t="0" r="0" b="0"/>
            <wp:docPr id="956090725" name="Picture 5" descr="A close-up of several microscope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090725" name="Picture 5" descr="A close-up of several microscope images&#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7545" cy="4919345"/>
                    </a:xfrm>
                    <a:prstGeom prst="rect">
                      <a:avLst/>
                    </a:prstGeom>
                    <a:noFill/>
                    <a:ln>
                      <a:noFill/>
                    </a:ln>
                  </pic:spPr>
                </pic:pic>
              </a:graphicData>
            </a:graphic>
          </wp:inline>
        </w:drawing>
      </w:r>
    </w:p>
    <w:p w14:paraId="215004FD" w14:textId="66EB9051" w:rsidR="00024EC6" w:rsidRPr="009730DD" w:rsidRDefault="00024EC6" w:rsidP="00024EC6">
      <w:pPr>
        <w:spacing w:before="120" w:after="120" w:line="360" w:lineRule="auto"/>
        <w:jc w:val="center"/>
        <w:rPr>
          <w:rFonts w:ascii="Arial" w:hAnsi="Arial" w:cs="Arial"/>
          <w:b/>
          <w:bCs/>
          <w:lang w:val="en-US"/>
        </w:rPr>
      </w:pPr>
      <w:r w:rsidRPr="009730DD">
        <w:rPr>
          <w:rFonts w:ascii="Arial" w:hAnsi="Arial" w:cs="Arial"/>
          <w:b/>
          <w:bCs/>
          <w:lang w:val="en-US"/>
        </w:rPr>
        <w:t>Fig.</w:t>
      </w:r>
      <w:r w:rsidR="00053AB5">
        <w:rPr>
          <w:rFonts w:ascii="Arial" w:hAnsi="Arial" w:cs="Arial"/>
          <w:b/>
          <w:bCs/>
          <w:lang w:val="en-US"/>
        </w:rPr>
        <w:t xml:space="preserve"> S</w:t>
      </w:r>
      <w:r w:rsidRPr="009730DD">
        <w:rPr>
          <w:rFonts w:ascii="Arial" w:hAnsi="Arial" w:cs="Arial"/>
          <w:b/>
          <w:bCs/>
          <w:lang w:val="en-US"/>
        </w:rPr>
        <w:t xml:space="preserve">3. </w:t>
      </w:r>
      <w:r w:rsidR="002246D6" w:rsidRPr="009730DD">
        <w:rPr>
          <w:rFonts w:ascii="Arial" w:hAnsi="Arial" w:cs="Arial"/>
          <w:b/>
          <w:bCs/>
          <w:lang w:val="en-US"/>
        </w:rPr>
        <w:t xml:space="preserve">Representative </w:t>
      </w:r>
      <w:r w:rsidRPr="009730DD">
        <w:rPr>
          <w:rFonts w:ascii="Arial" w:hAnsi="Arial" w:cs="Arial"/>
          <w:b/>
          <w:bCs/>
          <w:lang w:val="en-US"/>
        </w:rPr>
        <w:t>TEM image</w:t>
      </w:r>
      <w:r w:rsidR="00602354" w:rsidRPr="009730DD">
        <w:rPr>
          <w:rFonts w:ascii="Arial" w:hAnsi="Arial" w:cs="Arial"/>
          <w:b/>
          <w:bCs/>
          <w:lang w:val="en-US"/>
        </w:rPr>
        <w:t>s</w:t>
      </w:r>
      <w:r w:rsidR="002246D6" w:rsidRPr="009730DD">
        <w:rPr>
          <w:rFonts w:ascii="Arial" w:hAnsi="Arial" w:cs="Arial"/>
          <w:b/>
          <w:bCs/>
          <w:lang w:val="en-US"/>
        </w:rPr>
        <w:t xml:space="preserve"> of m</w:t>
      </w:r>
      <w:r w:rsidRPr="009730DD">
        <w:rPr>
          <w:rFonts w:ascii="Arial" w:hAnsi="Arial" w:cs="Arial"/>
          <w:b/>
          <w:bCs/>
          <w:lang w:val="en-US"/>
        </w:rPr>
        <w:t xml:space="preserve">acrophages treated with </w:t>
      </w:r>
      <w:r w:rsidR="00602354" w:rsidRPr="009730DD">
        <w:rPr>
          <w:rFonts w:ascii="Arial" w:hAnsi="Arial" w:cs="Arial"/>
          <w:b/>
          <w:bCs/>
          <w:lang w:val="en-US"/>
        </w:rPr>
        <w:t>0.</w:t>
      </w:r>
      <w:r w:rsidRPr="009730DD">
        <w:rPr>
          <w:rFonts w:ascii="Arial" w:hAnsi="Arial" w:cs="Arial"/>
          <w:b/>
          <w:bCs/>
          <w:lang w:val="en-US"/>
        </w:rPr>
        <w:t xml:space="preserve">1 mg/ml </w:t>
      </w:r>
      <w:r w:rsidR="00602354" w:rsidRPr="009730DD">
        <w:rPr>
          <w:rFonts w:ascii="Arial" w:hAnsi="Arial" w:cs="Arial"/>
          <w:b/>
          <w:bCs/>
          <w:lang w:val="en-US"/>
        </w:rPr>
        <w:t>FCM</w:t>
      </w:r>
      <w:r w:rsidRPr="009730DD">
        <w:rPr>
          <w:rFonts w:ascii="Arial" w:hAnsi="Arial" w:cs="Arial"/>
          <w:b/>
          <w:bCs/>
          <w:lang w:val="en-US"/>
        </w:rPr>
        <w:t xml:space="preserve"> </w:t>
      </w:r>
    </w:p>
    <w:p w14:paraId="119CACCC" w14:textId="77777777" w:rsidR="00AF4C66" w:rsidRPr="009730DD" w:rsidRDefault="00AF4C66" w:rsidP="00024EC6">
      <w:pPr>
        <w:spacing w:before="120" w:after="120" w:line="360" w:lineRule="auto"/>
        <w:jc w:val="center"/>
        <w:rPr>
          <w:rFonts w:ascii="Arial" w:hAnsi="Arial" w:cs="Arial"/>
          <w:b/>
          <w:bCs/>
          <w:lang w:val="en-US"/>
        </w:rPr>
      </w:pPr>
    </w:p>
    <w:p w14:paraId="39F2DF56" w14:textId="77777777" w:rsidR="00AF4C66" w:rsidRPr="009730DD" w:rsidRDefault="00AF4C66" w:rsidP="00024EC6">
      <w:pPr>
        <w:spacing w:before="120" w:after="120" w:line="360" w:lineRule="auto"/>
        <w:jc w:val="center"/>
        <w:rPr>
          <w:rFonts w:ascii="Arial" w:hAnsi="Arial" w:cs="Arial"/>
          <w:lang w:val="en-US"/>
        </w:rPr>
      </w:pPr>
    </w:p>
    <w:p w14:paraId="5665FAB6" w14:textId="521AF356" w:rsidR="00024EC6" w:rsidRPr="009730DD" w:rsidRDefault="00602354" w:rsidP="00024EC6">
      <w:pPr>
        <w:spacing w:before="120" w:after="120" w:line="360" w:lineRule="auto"/>
        <w:jc w:val="center"/>
        <w:rPr>
          <w:rFonts w:ascii="Arial" w:hAnsi="Arial" w:cs="Arial"/>
          <w:lang w:val="en-US"/>
        </w:rPr>
      </w:pPr>
      <w:r w:rsidRPr="009730DD">
        <w:rPr>
          <w:rFonts w:ascii="Arial" w:hAnsi="Arial" w:cs="Arial"/>
          <w:noProof/>
          <w:lang w:val="en-US"/>
        </w:rPr>
        <w:drawing>
          <wp:inline distT="0" distB="0" distL="0" distR="0" wp14:anchorId="6EF60068" wp14:editId="61722799">
            <wp:extent cx="2167255" cy="2159000"/>
            <wp:effectExtent l="0" t="0" r="0" b="0"/>
            <wp:docPr id="1536282433" name="Picture 4" descr="A close-up of a circular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282433" name="Picture 4" descr="A close-up of a circular object&#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67255" cy="2159000"/>
                    </a:xfrm>
                    <a:prstGeom prst="rect">
                      <a:avLst/>
                    </a:prstGeom>
                    <a:noFill/>
                    <a:ln>
                      <a:noFill/>
                    </a:ln>
                  </pic:spPr>
                </pic:pic>
              </a:graphicData>
            </a:graphic>
          </wp:inline>
        </w:drawing>
      </w:r>
    </w:p>
    <w:p w14:paraId="415794A5" w14:textId="7C255AF0" w:rsidR="000F7642" w:rsidRPr="009730DD" w:rsidRDefault="000F7642" w:rsidP="002A1A25">
      <w:pPr>
        <w:spacing w:before="120" w:after="120" w:line="360" w:lineRule="auto"/>
        <w:jc w:val="both"/>
        <w:rPr>
          <w:rFonts w:ascii="Arial" w:hAnsi="Arial" w:cs="Arial"/>
          <w:lang w:val="en-US"/>
        </w:rPr>
      </w:pPr>
    </w:p>
    <w:p w14:paraId="7F3125B0" w14:textId="0FD61E6C" w:rsidR="002246D6" w:rsidRPr="001A00BF" w:rsidRDefault="002246D6" w:rsidP="004F4355">
      <w:pPr>
        <w:spacing w:before="120" w:after="120" w:line="240" w:lineRule="auto"/>
        <w:jc w:val="center"/>
        <w:rPr>
          <w:rFonts w:ascii="Arial" w:hAnsi="Arial" w:cs="Arial"/>
          <w:lang w:val="en-US"/>
        </w:rPr>
      </w:pPr>
      <w:r w:rsidRPr="009730DD">
        <w:rPr>
          <w:rFonts w:ascii="Arial" w:hAnsi="Arial" w:cs="Arial"/>
          <w:b/>
          <w:bCs/>
          <w:lang w:val="en-US"/>
        </w:rPr>
        <w:t>Fig.</w:t>
      </w:r>
      <w:r w:rsidR="00053AB5">
        <w:rPr>
          <w:rFonts w:ascii="Arial" w:hAnsi="Arial" w:cs="Arial"/>
          <w:b/>
          <w:bCs/>
          <w:lang w:val="en-US"/>
        </w:rPr>
        <w:t xml:space="preserve"> S</w:t>
      </w:r>
      <w:r w:rsidR="00591F49" w:rsidRPr="009730DD">
        <w:rPr>
          <w:rFonts w:ascii="Arial" w:hAnsi="Arial" w:cs="Arial"/>
          <w:b/>
          <w:bCs/>
          <w:lang w:val="en-US"/>
        </w:rPr>
        <w:t>4</w:t>
      </w:r>
      <w:r w:rsidRPr="009730DD">
        <w:rPr>
          <w:rFonts w:ascii="Arial" w:hAnsi="Arial" w:cs="Arial"/>
          <w:b/>
          <w:bCs/>
          <w:lang w:val="en-US"/>
        </w:rPr>
        <w:t xml:space="preserve">. </w:t>
      </w:r>
      <w:r w:rsidR="005720E3" w:rsidRPr="009730DD">
        <w:rPr>
          <w:rFonts w:ascii="Arial" w:hAnsi="Arial" w:cs="Arial"/>
          <w:b/>
          <w:bCs/>
          <w:lang w:val="en-US"/>
        </w:rPr>
        <w:t xml:space="preserve">Representative TEM image of macrophages treated with 1 mg/ml </w:t>
      </w:r>
      <w:r w:rsidR="00602354" w:rsidRPr="009730DD">
        <w:rPr>
          <w:rFonts w:ascii="Arial" w:hAnsi="Arial" w:cs="Arial"/>
          <w:b/>
          <w:bCs/>
          <w:lang w:val="en-US"/>
        </w:rPr>
        <w:t>IS</w:t>
      </w:r>
    </w:p>
    <w:sectPr w:rsidR="002246D6" w:rsidRPr="001A00BF">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26C8B" w14:textId="77777777" w:rsidR="00AD3676" w:rsidRDefault="00AD3676" w:rsidP="00CA1DF8">
      <w:pPr>
        <w:spacing w:after="0" w:line="240" w:lineRule="auto"/>
      </w:pPr>
      <w:r>
        <w:separator/>
      </w:r>
    </w:p>
  </w:endnote>
  <w:endnote w:type="continuationSeparator" w:id="0">
    <w:p w14:paraId="0C8960D2" w14:textId="77777777" w:rsidR="00AD3676" w:rsidRDefault="00AD3676" w:rsidP="00CA1D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7458824"/>
      <w:docPartObj>
        <w:docPartGallery w:val="Page Numbers (Bottom of Page)"/>
        <w:docPartUnique/>
      </w:docPartObj>
    </w:sdtPr>
    <w:sdtEndPr>
      <w:rPr>
        <w:noProof/>
      </w:rPr>
    </w:sdtEndPr>
    <w:sdtContent>
      <w:p w14:paraId="0AB5CFE9" w14:textId="468E6008" w:rsidR="00CA1DF8" w:rsidRDefault="00CA1DF8">
        <w:pPr>
          <w:pStyle w:val="Footer"/>
          <w:jc w:val="right"/>
        </w:pPr>
        <w:r w:rsidRPr="00CA1DF8">
          <w:rPr>
            <w:rFonts w:ascii="Arial" w:hAnsi="Arial" w:cs="Arial"/>
          </w:rPr>
          <w:fldChar w:fldCharType="begin"/>
        </w:r>
        <w:r w:rsidRPr="00CA1DF8">
          <w:rPr>
            <w:rFonts w:ascii="Arial" w:hAnsi="Arial" w:cs="Arial"/>
          </w:rPr>
          <w:instrText xml:space="preserve"> PAGE   \* MERGEFORMAT </w:instrText>
        </w:r>
        <w:r w:rsidRPr="00CA1DF8">
          <w:rPr>
            <w:rFonts w:ascii="Arial" w:hAnsi="Arial" w:cs="Arial"/>
          </w:rPr>
          <w:fldChar w:fldCharType="separate"/>
        </w:r>
        <w:r w:rsidRPr="00CA1DF8">
          <w:rPr>
            <w:rFonts w:ascii="Arial" w:hAnsi="Arial" w:cs="Arial"/>
            <w:noProof/>
          </w:rPr>
          <w:t>2</w:t>
        </w:r>
        <w:r w:rsidRPr="00CA1DF8">
          <w:rPr>
            <w:rFonts w:ascii="Arial" w:hAnsi="Arial" w:cs="Arial"/>
            <w:noProof/>
          </w:rPr>
          <w:fldChar w:fldCharType="end"/>
        </w:r>
      </w:p>
    </w:sdtContent>
  </w:sdt>
  <w:p w14:paraId="4C89079E" w14:textId="77777777" w:rsidR="00CA1DF8" w:rsidRDefault="00CA1D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62625" w14:textId="77777777" w:rsidR="00AD3676" w:rsidRDefault="00AD3676" w:rsidP="00CA1DF8">
      <w:pPr>
        <w:spacing w:after="0" w:line="240" w:lineRule="auto"/>
      </w:pPr>
      <w:r>
        <w:separator/>
      </w:r>
    </w:p>
  </w:footnote>
  <w:footnote w:type="continuationSeparator" w:id="0">
    <w:p w14:paraId="38826B4F" w14:textId="77777777" w:rsidR="00AD3676" w:rsidRDefault="00AD3676" w:rsidP="00CA1D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91339D"/>
    <w:multiLevelType w:val="hybridMultilevel"/>
    <w:tmpl w:val="9CA29F3E"/>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 w15:restartNumberingAfterBreak="0">
    <w:nsid w:val="3BAA19EC"/>
    <w:multiLevelType w:val="hybridMultilevel"/>
    <w:tmpl w:val="7228FCC2"/>
    <w:lvl w:ilvl="0" w:tplc="FFFFFFFF">
      <w:start w:val="1"/>
      <w:numFmt w:val="bullet"/>
      <w:lvlText w:val=""/>
      <w:lvlJc w:val="left"/>
      <w:pPr>
        <w:ind w:left="720" w:hanging="360"/>
      </w:pPr>
      <w:rPr>
        <w:rFonts w:ascii="Symbol" w:hAnsi="Symbol" w:hint="default"/>
      </w:rPr>
    </w:lvl>
    <w:lvl w:ilvl="1" w:tplc="100C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385222718">
    <w:abstractNumId w:val="1"/>
  </w:num>
  <w:num w:numId="2" w16cid:durableId="16540194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A485C"/>
    <w:rsid w:val="000200A9"/>
    <w:rsid w:val="000228A1"/>
    <w:rsid w:val="00024EC6"/>
    <w:rsid w:val="00036EB1"/>
    <w:rsid w:val="0005259D"/>
    <w:rsid w:val="00053AB5"/>
    <w:rsid w:val="000952CC"/>
    <w:rsid w:val="000E68C6"/>
    <w:rsid w:val="000F7642"/>
    <w:rsid w:val="00106F9B"/>
    <w:rsid w:val="00121024"/>
    <w:rsid w:val="0016454E"/>
    <w:rsid w:val="001674A9"/>
    <w:rsid w:val="001A00BF"/>
    <w:rsid w:val="001A5680"/>
    <w:rsid w:val="001A65F2"/>
    <w:rsid w:val="001C1480"/>
    <w:rsid w:val="001F4A9D"/>
    <w:rsid w:val="00203B96"/>
    <w:rsid w:val="002119A8"/>
    <w:rsid w:val="002246D6"/>
    <w:rsid w:val="00226781"/>
    <w:rsid w:val="00257981"/>
    <w:rsid w:val="00263F3D"/>
    <w:rsid w:val="00264392"/>
    <w:rsid w:val="00281161"/>
    <w:rsid w:val="002A1A25"/>
    <w:rsid w:val="002A2373"/>
    <w:rsid w:val="002C6C3A"/>
    <w:rsid w:val="00317314"/>
    <w:rsid w:val="00324AE1"/>
    <w:rsid w:val="00346921"/>
    <w:rsid w:val="003470E3"/>
    <w:rsid w:val="003678A4"/>
    <w:rsid w:val="00380414"/>
    <w:rsid w:val="00383E68"/>
    <w:rsid w:val="00386E3A"/>
    <w:rsid w:val="003B6C26"/>
    <w:rsid w:val="003D14F7"/>
    <w:rsid w:val="003D643F"/>
    <w:rsid w:val="003E48B4"/>
    <w:rsid w:val="00432439"/>
    <w:rsid w:val="00435462"/>
    <w:rsid w:val="0044091E"/>
    <w:rsid w:val="00444781"/>
    <w:rsid w:val="00451F40"/>
    <w:rsid w:val="00472E73"/>
    <w:rsid w:val="004860C0"/>
    <w:rsid w:val="00490B03"/>
    <w:rsid w:val="004B6C70"/>
    <w:rsid w:val="004F4355"/>
    <w:rsid w:val="004F5BE2"/>
    <w:rsid w:val="00517AF0"/>
    <w:rsid w:val="00541207"/>
    <w:rsid w:val="0055006E"/>
    <w:rsid w:val="00552359"/>
    <w:rsid w:val="0056307F"/>
    <w:rsid w:val="0056406D"/>
    <w:rsid w:val="0057161E"/>
    <w:rsid w:val="005720E3"/>
    <w:rsid w:val="00590445"/>
    <w:rsid w:val="00591F49"/>
    <w:rsid w:val="005B692F"/>
    <w:rsid w:val="005C3EB4"/>
    <w:rsid w:val="005E2590"/>
    <w:rsid w:val="005E3AE2"/>
    <w:rsid w:val="005F1BBD"/>
    <w:rsid w:val="005F475F"/>
    <w:rsid w:val="00602354"/>
    <w:rsid w:val="00651F73"/>
    <w:rsid w:val="00655EC5"/>
    <w:rsid w:val="00680C16"/>
    <w:rsid w:val="006872EB"/>
    <w:rsid w:val="006C1745"/>
    <w:rsid w:val="006C341C"/>
    <w:rsid w:val="006C4749"/>
    <w:rsid w:val="006C4F9E"/>
    <w:rsid w:val="006E173D"/>
    <w:rsid w:val="006F003C"/>
    <w:rsid w:val="00715BCF"/>
    <w:rsid w:val="007620D5"/>
    <w:rsid w:val="00762136"/>
    <w:rsid w:val="00785411"/>
    <w:rsid w:val="007A2512"/>
    <w:rsid w:val="007B134F"/>
    <w:rsid w:val="007C5209"/>
    <w:rsid w:val="007D0967"/>
    <w:rsid w:val="007E539F"/>
    <w:rsid w:val="00800BA0"/>
    <w:rsid w:val="00853782"/>
    <w:rsid w:val="0085395F"/>
    <w:rsid w:val="008632D8"/>
    <w:rsid w:val="0086639F"/>
    <w:rsid w:val="00871D99"/>
    <w:rsid w:val="00876895"/>
    <w:rsid w:val="008836B7"/>
    <w:rsid w:val="008847B9"/>
    <w:rsid w:val="008D1E81"/>
    <w:rsid w:val="008E1DD3"/>
    <w:rsid w:val="00907838"/>
    <w:rsid w:val="00913247"/>
    <w:rsid w:val="0092403F"/>
    <w:rsid w:val="009353E2"/>
    <w:rsid w:val="009702A3"/>
    <w:rsid w:val="009730DD"/>
    <w:rsid w:val="00983791"/>
    <w:rsid w:val="009916FA"/>
    <w:rsid w:val="00993030"/>
    <w:rsid w:val="009C7A46"/>
    <w:rsid w:val="00A044A5"/>
    <w:rsid w:val="00A37D7B"/>
    <w:rsid w:val="00A4123D"/>
    <w:rsid w:val="00A51605"/>
    <w:rsid w:val="00A72E5E"/>
    <w:rsid w:val="00A73F49"/>
    <w:rsid w:val="00A97843"/>
    <w:rsid w:val="00AD3676"/>
    <w:rsid w:val="00AF4C66"/>
    <w:rsid w:val="00B110D5"/>
    <w:rsid w:val="00B13F7F"/>
    <w:rsid w:val="00B1754E"/>
    <w:rsid w:val="00B23024"/>
    <w:rsid w:val="00B249E8"/>
    <w:rsid w:val="00B27CEE"/>
    <w:rsid w:val="00B57750"/>
    <w:rsid w:val="00B94C92"/>
    <w:rsid w:val="00B96661"/>
    <w:rsid w:val="00BD56D1"/>
    <w:rsid w:val="00BE1EF2"/>
    <w:rsid w:val="00BE28E4"/>
    <w:rsid w:val="00C1207C"/>
    <w:rsid w:val="00C1455C"/>
    <w:rsid w:val="00C20A47"/>
    <w:rsid w:val="00C371EB"/>
    <w:rsid w:val="00C40FB3"/>
    <w:rsid w:val="00C418FA"/>
    <w:rsid w:val="00C569BB"/>
    <w:rsid w:val="00C65EFB"/>
    <w:rsid w:val="00C760F4"/>
    <w:rsid w:val="00C85FF6"/>
    <w:rsid w:val="00C86EBA"/>
    <w:rsid w:val="00C95198"/>
    <w:rsid w:val="00CA1DF8"/>
    <w:rsid w:val="00CA730A"/>
    <w:rsid w:val="00CC3345"/>
    <w:rsid w:val="00CE0E83"/>
    <w:rsid w:val="00D36430"/>
    <w:rsid w:val="00D63BE9"/>
    <w:rsid w:val="00DA485C"/>
    <w:rsid w:val="00DA7D98"/>
    <w:rsid w:val="00DB22DE"/>
    <w:rsid w:val="00DC6E51"/>
    <w:rsid w:val="00DE3096"/>
    <w:rsid w:val="00E30BF9"/>
    <w:rsid w:val="00E640D0"/>
    <w:rsid w:val="00E67DC7"/>
    <w:rsid w:val="00EB4BD7"/>
    <w:rsid w:val="00EC5E7F"/>
    <w:rsid w:val="00EE7485"/>
    <w:rsid w:val="00EE7BC6"/>
    <w:rsid w:val="00F302AA"/>
    <w:rsid w:val="00F56081"/>
    <w:rsid w:val="00F777E4"/>
    <w:rsid w:val="00F953BA"/>
    <w:rsid w:val="00FA0906"/>
    <w:rsid w:val="00FA3458"/>
    <w:rsid w:val="00FB1A47"/>
    <w:rsid w:val="00FC315B"/>
    <w:rsid w:val="00FE0305"/>
    <w:rsid w:val="00FE5F98"/>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31F912"/>
  <w15:chartTrackingRefBased/>
  <w15:docId w15:val="{1BFA5BAA-5B7D-4E91-A409-495771D74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F49"/>
  </w:style>
  <w:style w:type="paragraph" w:styleId="Heading1">
    <w:name w:val="heading 1"/>
    <w:basedOn w:val="Normal"/>
    <w:next w:val="Normal"/>
    <w:link w:val="Heading1Char"/>
    <w:uiPriority w:val="9"/>
    <w:qFormat/>
    <w:rsid w:val="00DA48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48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48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48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48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48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48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48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48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48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48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48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48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48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48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48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48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485C"/>
    <w:rPr>
      <w:rFonts w:eastAsiaTheme="majorEastAsia" w:cstheme="majorBidi"/>
      <w:color w:val="272727" w:themeColor="text1" w:themeTint="D8"/>
    </w:rPr>
  </w:style>
  <w:style w:type="paragraph" w:styleId="Title">
    <w:name w:val="Title"/>
    <w:basedOn w:val="Normal"/>
    <w:next w:val="Normal"/>
    <w:link w:val="TitleChar"/>
    <w:uiPriority w:val="10"/>
    <w:qFormat/>
    <w:rsid w:val="00DA48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48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48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48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485C"/>
    <w:pPr>
      <w:spacing w:before="160"/>
      <w:jc w:val="center"/>
    </w:pPr>
    <w:rPr>
      <w:i/>
      <w:iCs/>
      <w:color w:val="404040" w:themeColor="text1" w:themeTint="BF"/>
    </w:rPr>
  </w:style>
  <w:style w:type="character" w:customStyle="1" w:styleId="QuoteChar">
    <w:name w:val="Quote Char"/>
    <w:basedOn w:val="DefaultParagraphFont"/>
    <w:link w:val="Quote"/>
    <w:uiPriority w:val="29"/>
    <w:rsid w:val="00DA485C"/>
    <w:rPr>
      <w:i/>
      <w:iCs/>
      <w:color w:val="404040" w:themeColor="text1" w:themeTint="BF"/>
    </w:rPr>
  </w:style>
  <w:style w:type="paragraph" w:styleId="ListParagraph">
    <w:name w:val="List Paragraph"/>
    <w:basedOn w:val="Normal"/>
    <w:uiPriority w:val="34"/>
    <w:qFormat/>
    <w:rsid w:val="00DA485C"/>
    <w:pPr>
      <w:ind w:left="720"/>
      <w:contextualSpacing/>
    </w:pPr>
  </w:style>
  <w:style w:type="character" w:styleId="IntenseEmphasis">
    <w:name w:val="Intense Emphasis"/>
    <w:basedOn w:val="DefaultParagraphFont"/>
    <w:uiPriority w:val="21"/>
    <w:qFormat/>
    <w:rsid w:val="00DA485C"/>
    <w:rPr>
      <w:i/>
      <w:iCs/>
      <w:color w:val="0F4761" w:themeColor="accent1" w:themeShade="BF"/>
    </w:rPr>
  </w:style>
  <w:style w:type="paragraph" w:styleId="IntenseQuote">
    <w:name w:val="Intense Quote"/>
    <w:basedOn w:val="Normal"/>
    <w:next w:val="Normal"/>
    <w:link w:val="IntenseQuoteChar"/>
    <w:uiPriority w:val="30"/>
    <w:qFormat/>
    <w:rsid w:val="00DA48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485C"/>
    <w:rPr>
      <w:i/>
      <w:iCs/>
      <w:color w:val="0F4761" w:themeColor="accent1" w:themeShade="BF"/>
    </w:rPr>
  </w:style>
  <w:style w:type="character" w:styleId="IntenseReference">
    <w:name w:val="Intense Reference"/>
    <w:basedOn w:val="DefaultParagraphFont"/>
    <w:uiPriority w:val="32"/>
    <w:qFormat/>
    <w:rsid w:val="00DA485C"/>
    <w:rPr>
      <w:b/>
      <w:bCs/>
      <w:smallCaps/>
      <w:color w:val="0F4761" w:themeColor="accent1" w:themeShade="BF"/>
      <w:spacing w:val="5"/>
    </w:rPr>
  </w:style>
  <w:style w:type="character" w:styleId="Hyperlink">
    <w:name w:val="Hyperlink"/>
    <w:basedOn w:val="DefaultParagraphFont"/>
    <w:uiPriority w:val="99"/>
    <w:unhideWhenUsed/>
    <w:rsid w:val="006C4749"/>
    <w:rPr>
      <w:color w:val="467886" w:themeColor="hyperlink"/>
      <w:u w:val="single"/>
    </w:rPr>
  </w:style>
  <w:style w:type="character" w:styleId="UnresolvedMention">
    <w:name w:val="Unresolved Mention"/>
    <w:basedOn w:val="DefaultParagraphFont"/>
    <w:uiPriority w:val="99"/>
    <w:semiHidden/>
    <w:unhideWhenUsed/>
    <w:rsid w:val="006C4749"/>
    <w:rPr>
      <w:color w:val="605E5C"/>
      <w:shd w:val="clear" w:color="auto" w:fill="E1DFDD"/>
    </w:rPr>
  </w:style>
  <w:style w:type="character" w:styleId="PlaceholderText">
    <w:name w:val="Placeholder Text"/>
    <w:basedOn w:val="DefaultParagraphFont"/>
    <w:uiPriority w:val="99"/>
    <w:semiHidden/>
    <w:rsid w:val="007620D5"/>
    <w:rPr>
      <w:color w:val="666666"/>
    </w:rPr>
  </w:style>
  <w:style w:type="paragraph" w:styleId="Header">
    <w:name w:val="header"/>
    <w:basedOn w:val="Normal"/>
    <w:link w:val="HeaderChar"/>
    <w:uiPriority w:val="99"/>
    <w:unhideWhenUsed/>
    <w:rsid w:val="00CA1DF8"/>
    <w:pPr>
      <w:tabs>
        <w:tab w:val="center" w:pos="4536"/>
        <w:tab w:val="right" w:pos="9072"/>
      </w:tabs>
      <w:spacing w:after="0" w:line="240" w:lineRule="auto"/>
    </w:pPr>
  </w:style>
  <w:style w:type="character" w:customStyle="1" w:styleId="HeaderChar">
    <w:name w:val="Header Char"/>
    <w:basedOn w:val="DefaultParagraphFont"/>
    <w:link w:val="Header"/>
    <w:uiPriority w:val="99"/>
    <w:rsid w:val="00CA1DF8"/>
  </w:style>
  <w:style w:type="paragraph" w:styleId="Footer">
    <w:name w:val="footer"/>
    <w:basedOn w:val="Normal"/>
    <w:link w:val="FooterChar"/>
    <w:uiPriority w:val="99"/>
    <w:unhideWhenUsed/>
    <w:rsid w:val="00CA1DF8"/>
    <w:pPr>
      <w:tabs>
        <w:tab w:val="center" w:pos="4536"/>
        <w:tab w:val="right" w:pos="9072"/>
      </w:tabs>
      <w:spacing w:after="0" w:line="240" w:lineRule="auto"/>
    </w:pPr>
  </w:style>
  <w:style w:type="character" w:customStyle="1" w:styleId="FooterChar">
    <w:name w:val="Footer Char"/>
    <w:basedOn w:val="DefaultParagraphFont"/>
    <w:link w:val="Footer"/>
    <w:uiPriority w:val="99"/>
    <w:rsid w:val="00CA1DF8"/>
  </w:style>
  <w:style w:type="paragraph" w:styleId="Revision">
    <w:name w:val="Revision"/>
    <w:hidden/>
    <w:uiPriority w:val="99"/>
    <w:semiHidden/>
    <w:rsid w:val="00A51605"/>
    <w:pPr>
      <w:spacing w:after="0" w:line="240" w:lineRule="auto"/>
    </w:pPr>
  </w:style>
  <w:style w:type="character" w:styleId="CommentReference">
    <w:name w:val="annotation reference"/>
    <w:basedOn w:val="DefaultParagraphFont"/>
    <w:uiPriority w:val="99"/>
    <w:semiHidden/>
    <w:unhideWhenUsed/>
    <w:rsid w:val="007A2512"/>
    <w:rPr>
      <w:sz w:val="16"/>
      <w:szCs w:val="16"/>
    </w:rPr>
  </w:style>
  <w:style w:type="paragraph" w:styleId="CommentText">
    <w:name w:val="annotation text"/>
    <w:basedOn w:val="Normal"/>
    <w:link w:val="CommentTextChar"/>
    <w:uiPriority w:val="99"/>
    <w:unhideWhenUsed/>
    <w:rsid w:val="007A2512"/>
    <w:pPr>
      <w:spacing w:line="240" w:lineRule="auto"/>
    </w:pPr>
    <w:rPr>
      <w:sz w:val="20"/>
      <w:szCs w:val="20"/>
    </w:rPr>
  </w:style>
  <w:style w:type="character" w:customStyle="1" w:styleId="CommentTextChar">
    <w:name w:val="Comment Text Char"/>
    <w:basedOn w:val="DefaultParagraphFont"/>
    <w:link w:val="CommentText"/>
    <w:uiPriority w:val="99"/>
    <w:rsid w:val="007A2512"/>
    <w:rPr>
      <w:sz w:val="20"/>
      <w:szCs w:val="20"/>
    </w:rPr>
  </w:style>
  <w:style w:type="paragraph" w:styleId="CommentSubject">
    <w:name w:val="annotation subject"/>
    <w:basedOn w:val="CommentText"/>
    <w:next w:val="CommentText"/>
    <w:link w:val="CommentSubjectChar"/>
    <w:uiPriority w:val="99"/>
    <w:semiHidden/>
    <w:unhideWhenUsed/>
    <w:rsid w:val="007A2512"/>
    <w:rPr>
      <w:b/>
      <w:bCs/>
    </w:rPr>
  </w:style>
  <w:style w:type="character" w:customStyle="1" w:styleId="CommentSubjectChar">
    <w:name w:val="Comment Subject Char"/>
    <w:basedOn w:val="CommentTextChar"/>
    <w:link w:val="CommentSubject"/>
    <w:uiPriority w:val="99"/>
    <w:semiHidden/>
    <w:rsid w:val="007A251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6802">
      <w:bodyDiv w:val="1"/>
      <w:marLeft w:val="0"/>
      <w:marRight w:val="0"/>
      <w:marTop w:val="0"/>
      <w:marBottom w:val="0"/>
      <w:divBdr>
        <w:top w:val="none" w:sz="0" w:space="0" w:color="auto"/>
        <w:left w:val="none" w:sz="0" w:space="0" w:color="auto"/>
        <w:bottom w:val="none" w:sz="0" w:space="0" w:color="auto"/>
        <w:right w:val="none" w:sz="0" w:space="0" w:color="auto"/>
      </w:divBdr>
    </w:div>
    <w:div w:id="7606488">
      <w:bodyDiv w:val="1"/>
      <w:marLeft w:val="0"/>
      <w:marRight w:val="0"/>
      <w:marTop w:val="0"/>
      <w:marBottom w:val="0"/>
      <w:divBdr>
        <w:top w:val="none" w:sz="0" w:space="0" w:color="auto"/>
        <w:left w:val="none" w:sz="0" w:space="0" w:color="auto"/>
        <w:bottom w:val="none" w:sz="0" w:space="0" w:color="auto"/>
        <w:right w:val="none" w:sz="0" w:space="0" w:color="auto"/>
      </w:divBdr>
    </w:div>
    <w:div w:id="44450277">
      <w:bodyDiv w:val="1"/>
      <w:marLeft w:val="0"/>
      <w:marRight w:val="0"/>
      <w:marTop w:val="0"/>
      <w:marBottom w:val="0"/>
      <w:divBdr>
        <w:top w:val="none" w:sz="0" w:space="0" w:color="auto"/>
        <w:left w:val="none" w:sz="0" w:space="0" w:color="auto"/>
        <w:bottom w:val="none" w:sz="0" w:space="0" w:color="auto"/>
        <w:right w:val="none" w:sz="0" w:space="0" w:color="auto"/>
      </w:divBdr>
    </w:div>
    <w:div w:id="54395997">
      <w:bodyDiv w:val="1"/>
      <w:marLeft w:val="0"/>
      <w:marRight w:val="0"/>
      <w:marTop w:val="0"/>
      <w:marBottom w:val="0"/>
      <w:divBdr>
        <w:top w:val="none" w:sz="0" w:space="0" w:color="auto"/>
        <w:left w:val="none" w:sz="0" w:space="0" w:color="auto"/>
        <w:bottom w:val="none" w:sz="0" w:space="0" w:color="auto"/>
        <w:right w:val="none" w:sz="0" w:space="0" w:color="auto"/>
      </w:divBdr>
    </w:div>
    <w:div w:id="83965403">
      <w:bodyDiv w:val="1"/>
      <w:marLeft w:val="0"/>
      <w:marRight w:val="0"/>
      <w:marTop w:val="0"/>
      <w:marBottom w:val="0"/>
      <w:divBdr>
        <w:top w:val="none" w:sz="0" w:space="0" w:color="auto"/>
        <w:left w:val="none" w:sz="0" w:space="0" w:color="auto"/>
        <w:bottom w:val="none" w:sz="0" w:space="0" w:color="auto"/>
        <w:right w:val="none" w:sz="0" w:space="0" w:color="auto"/>
      </w:divBdr>
    </w:div>
    <w:div w:id="84376249">
      <w:bodyDiv w:val="1"/>
      <w:marLeft w:val="0"/>
      <w:marRight w:val="0"/>
      <w:marTop w:val="0"/>
      <w:marBottom w:val="0"/>
      <w:divBdr>
        <w:top w:val="none" w:sz="0" w:space="0" w:color="auto"/>
        <w:left w:val="none" w:sz="0" w:space="0" w:color="auto"/>
        <w:bottom w:val="none" w:sz="0" w:space="0" w:color="auto"/>
        <w:right w:val="none" w:sz="0" w:space="0" w:color="auto"/>
      </w:divBdr>
      <w:divsChild>
        <w:div w:id="1638953720">
          <w:marLeft w:val="640"/>
          <w:marRight w:val="0"/>
          <w:marTop w:val="0"/>
          <w:marBottom w:val="0"/>
          <w:divBdr>
            <w:top w:val="none" w:sz="0" w:space="0" w:color="auto"/>
            <w:left w:val="none" w:sz="0" w:space="0" w:color="auto"/>
            <w:bottom w:val="none" w:sz="0" w:space="0" w:color="auto"/>
            <w:right w:val="none" w:sz="0" w:space="0" w:color="auto"/>
          </w:divBdr>
        </w:div>
        <w:div w:id="665322184">
          <w:marLeft w:val="640"/>
          <w:marRight w:val="0"/>
          <w:marTop w:val="0"/>
          <w:marBottom w:val="0"/>
          <w:divBdr>
            <w:top w:val="none" w:sz="0" w:space="0" w:color="auto"/>
            <w:left w:val="none" w:sz="0" w:space="0" w:color="auto"/>
            <w:bottom w:val="none" w:sz="0" w:space="0" w:color="auto"/>
            <w:right w:val="none" w:sz="0" w:space="0" w:color="auto"/>
          </w:divBdr>
        </w:div>
        <w:div w:id="1054699020">
          <w:marLeft w:val="640"/>
          <w:marRight w:val="0"/>
          <w:marTop w:val="0"/>
          <w:marBottom w:val="0"/>
          <w:divBdr>
            <w:top w:val="none" w:sz="0" w:space="0" w:color="auto"/>
            <w:left w:val="none" w:sz="0" w:space="0" w:color="auto"/>
            <w:bottom w:val="none" w:sz="0" w:space="0" w:color="auto"/>
            <w:right w:val="none" w:sz="0" w:space="0" w:color="auto"/>
          </w:divBdr>
        </w:div>
        <w:div w:id="829516595">
          <w:marLeft w:val="640"/>
          <w:marRight w:val="0"/>
          <w:marTop w:val="0"/>
          <w:marBottom w:val="0"/>
          <w:divBdr>
            <w:top w:val="none" w:sz="0" w:space="0" w:color="auto"/>
            <w:left w:val="none" w:sz="0" w:space="0" w:color="auto"/>
            <w:bottom w:val="none" w:sz="0" w:space="0" w:color="auto"/>
            <w:right w:val="none" w:sz="0" w:space="0" w:color="auto"/>
          </w:divBdr>
        </w:div>
        <w:div w:id="1383869381">
          <w:marLeft w:val="640"/>
          <w:marRight w:val="0"/>
          <w:marTop w:val="0"/>
          <w:marBottom w:val="0"/>
          <w:divBdr>
            <w:top w:val="none" w:sz="0" w:space="0" w:color="auto"/>
            <w:left w:val="none" w:sz="0" w:space="0" w:color="auto"/>
            <w:bottom w:val="none" w:sz="0" w:space="0" w:color="auto"/>
            <w:right w:val="none" w:sz="0" w:space="0" w:color="auto"/>
          </w:divBdr>
        </w:div>
        <w:div w:id="1500342817">
          <w:marLeft w:val="640"/>
          <w:marRight w:val="0"/>
          <w:marTop w:val="0"/>
          <w:marBottom w:val="0"/>
          <w:divBdr>
            <w:top w:val="none" w:sz="0" w:space="0" w:color="auto"/>
            <w:left w:val="none" w:sz="0" w:space="0" w:color="auto"/>
            <w:bottom w:val="none" w:sz="0" w:space="0" w:color="auto"/>
            <w:right w:val="none" w:sz="0" w:space="0" w:color="auto"/>
          </w:divBdr>
        </w:div>
        <w:div w:id="1217667455">
          <w:marLeft w:val="640"/>
          <w:marRight w:val="0"/>
          <w:marTop w:val="0"/>
          <w:marBottom w:val="0"/>
          <w:divBdr>
            <w:top w:val="none" w:sz="0" w:space="0" w:color="auto"/>
            <w:left w:val="none" w:sz="0" w:space="0" w:color="auto"/>
            <w:bottom w:val="none" w:sz="0" w:space="0" w:color="auto"/>
            <w:right w:val="none" w:sz="0" w:space="0" w:color="auto"/>
          </w:divBdr>
        </w:div>
        <w:div w:id="440758378">
          <w:marLeft w:val="640"/>
          <w:marRight w:val="0"/>
          <w:marTop w:val="0"/>
          <w:marBottom w:val="0"/>
          <w:divBdr>
            <w:top w:val="none" w:sz="0" w:space="0" w:color="auto"/>
            <w:left w:val="none" w:sz="0" w:space="0" w:color="auto"/>
            <w:bottom w:val="none" w:sz="0" w:space="0" w:color="auto"/>
            <w:right w:val="none" w:sz="0" w:space="0" w:color="auto"/>
          </w:divBdr>
        </w:div>
        <w:div w:id="495806518">
          <w:marLeft w:val="640"/>
          <w:marRight w:val="0"/>
          <w:marTop w:val="0"/>
          <w:marBottom w:val="0"/>
          <w:divBdr>
            <w:top w:val="none" w:sz="0" w:space="0" w:color="auto"/>
            <w:left w:val="none" w:sz="0" w:space="0" w:color="auto"/>
            <w:bottom w:val="none" w:sz="0" w:space="0" w:color="auto"/>
            <w:right w:val="none" w:sz="0" w:space="0" w:color="auto"/>
          </w:divBdr>
        </w:div>
        <w:div w:id="531772083">
          <w:marLeft w:val="640"/>
          <w:marRight w:val="0"/>
          <w:marTop w:val="0"/>
          <w:marBottom w:val="0"/>
          <w:divBdr>
            <w:top w:val="none" w:sz="0" w:space="0" w:color="auto"/>
            <w:left w:val="none" w:sz="0" w:space="0" w:color="auto"/>
            <w:bottom w:val="none" w:sz="0" w:space="0" w:color="auto"/>
            <w:right w:val="none" w:sz="0" w:space="0" w:color="auto"/>
          </w:divBdr>
        </w:div>
        <w:div w:id="94861710">
          <w:marLeft w:val="640"/>
          <w:marRight w:val="0"/>
          <w:marTop w:val="0"/>
          <w:marBottom w:val="0"/>
          <w:divBdr>
            <w:top w:val="none" w:sz="0" w:space="0" w:color="auto"/>
            <w:left w:val="none" w:sz="0" w:space="0" w:color="auto"/>
            <w:bottom w:val="none" w:sz="0" w:space="0" w:color="auto"/>
            <w:right w:val="none" w:sz="0" w:space="0" w:color="auto"/>
          </w:divBdr>
        </w:div>
        <w:div w:id="518474624">
          <w:marLeft w:val="640"/>
          <w:marRight w:val="0"/>
          <w:marTop w:val="0"/>
          <w:marBottom w:val="0"/>
          <w:divBdr>
            <w:top w:val="none" w:sz="0" w:space="0" w:color="auto"/>
            <w:left w:val="none" w:sz="0" w:space="0" w:color="auto"/>
            <w:bottom w:val="none" w:sz="0" w:space="0" w:color="auto"/>
            <w:right w:val="none" w:sz="0" w:space="0" w:color="auto"/>
          </w:divBdr>
        </w:div>
        <w:div w:id="885289995">
          <w:marLeft w:val="640"/>
          <w:marRight w:val="0"/>
          <w:marTop w:val="0"/>
          <w:marBottom w:val="0"/>
          <w:divBdr>
            <w:top w:val="none" w:sz="0" w:space="0" w:color="auto"/>
            <w:left w:val="none" w:sz="0" w:space="0" w:color="auto"/>
            <w:bottom w:val="none" w:sz="0" w:space="0" w:color="auto"/>
            <w:right w:val="none" w:sz="0" w:space="0" w:color="auto"/>
          </w:divBdr>
        </w:div>
        <w:div w:id="781803063">
          <w:marLeft w:val="640"/>
          <w:marRight w:val="0"/>
          <w:marTop w:val="0"/>
          <w:marBottom w:val="0"/>
          <w:divBdr>
            <w:top w:val="none" w:sz="0" w:space="0" w:color="auto"/>
            <w:left w:val="none" w:sz="0" w:space="0" w:color="auto"/>
            <w:bottom w:val="none" w:sz="0" w:space="0" w:color="auto"/>
            <w:right w:val="none" w:sz="0" w:space="0" w:color="auto"/>
          </w:divBdr>
        </w:div>
        <w:div w:id="1022440265">
          <w:marLeft w:val="640"/>
          <w:marRight w:val="0"/>
          <w:marTop w:val="0"/>
          <w:marBottom w:val="0"/>
          <w:divBdr>
            <w:top w:val="none" w:sz="0" w:space="0" w:color="auto"/>
            <w:left w:val="none" w:sz="0" w:space="0" w:color="auto"/>
            <w:bottom w:val="none" w:sz="0" w:space="0" w:color="auto"/>
            <w:right w:val="none" w:sz="0" w:space="0" w:color="auto"/>
          </w:divBdr>
        </w:div>
        <w:div w:id="488714235">
          <w:marLeft w:val="640"/>
          <w:marRight w:val="0"/>
          <w:marTop w:val="0"/>
          <w:marBottom w:val="0"/>
          <w:divBdr>
            <w:top w:val="none" w:sz="0" w:space="0" w:color="auto"/>
            <w:left w:val="none" w:sz="0" w:space="0" w:color="auto"/>
            <w:bottom w:val="none" w:sz="0" w:space="0" w:color="auto"/>
            <w:right w:val="none" w:sz="0" w:space="0" w:color="auto"/>
          </w:divBdr>
        </w:div>
        <w:div w:id="2113474735">
          <w:marLeft w:val="640"/>
          <w:marRight w:val="0"/>
          <w:marTop w:val="0"/>
          <w:marBottom w:val="0"/>
          <w:divBdr>
            <w:top w:val="none" w:sz="0" w:space="0" w:color="auto"/>
            <w:left w:val="none" w:sz="0" w:space="0" w:color="auto"/>
            <w:bottom w:val="none" w:sz="0" w:space="0" w:color="auto"/>
            <w:right w:val="none" w:sz="0" w:space="0" w:color="auto"/>
          </w:divBdr>
        </w:div>
        <w:div w:id="634608287">
          <w:marLeft w:val="640"/>
          <w:marRight w:val="0"/>
          <w:marTop w:val="0"/>
          <w:marBottom w:val="0"/>
          <w:divBdr>
            <w:top w:val="none" w:sz="0" w:space="0" w:color="auto"/>
            <w:left w:val="none" w:sz="0" w:space="0" w:color="auto"/>
            <w:bottom w:val="none" w:sz="0" w:space="0" w:color="auto"/>
            <w:right w:val="none" w:sz="0" w:space="0" w:color="auto"/>
          </w:divBdr>
        </w:div>
        <w:div w:id="681205347">
          <w:marLeft w:val="640"/>
          <w:marRight w:val="0"/>
          <w:marTop w:val="0"/>
          <w:marBottom w:val="0"/>
          <w:divBdr>
            <w:top w:val="none" w:sz="0" w:space="0" w:color="auto"/>
            <w:left w:val="none" w:sz="0" w:space="0" w:color="auto"/>
            <w:bottom w:val="none" w:sz="0" w:space="0" w:color="auto"/>
            <w:right w:val="none" w:sz="0" w:space="0" w:color="auto"/>
          </w:divBdr>
        </w:div>
        <w:div w:id="1149902773">
          <w:marLeft w:val="640"/>
          <w:marRight w:val="0"/>
          <w:marTop w:val="0"/>
          <w:marBottom w:val="0"/>
          <w:divBdr>
            <w:top w:val="none" w:sz="0" w:space="0" w:color="auto"/>
            <w:left w:val="none" w:sz="0" w:space="0" w:color="auto"/>
            <w:bottom w:val="none" w:sz="0" w:space="0" w:color="auto"/>
            <w:right w:val="none" w:sz="0" w:space="0" w:color="auto"/>
          </w:divBdr>
        </w:div>
        <w:div w:id="624583271">
          <w:marLeft w:val="640"/>
          <w:marRight w:val="0"/>
          <w:marTop w:val="0"/>
          <w:marBottom w:val="0"/>
          <w:divBdr>
            <w:top w:val="none" w:sz="0" w:space="0" w:color="auto"/>
            <w:left w:val="none" w:sz="0" w:space="0" w:color="auto"/>
            <w:bottom w:val="none" w:sz="0" w:space="0" w:color="auto"/>
            <w:right w:val="none" w:sz="0" w:space="0" w:color="auto"/>
          </w:divBdr>
        </w:div>
        <w:div w:id="1030182696">
          <w:marLeft w:val="640"/>
          <w:marRight w:val="0"/>
          <w:marTop w:val="0"/>
          <w:marBottom w:val="0"/>
          <w:divBdr>
            <w:top w:val="none" w:sz="0" w:space="0" w:color="auto"/>
            <w:left w:val="none" w:sz="0" w:space="0" w:color="auto"/>
            <w:bottom w:val="none" w:sz="0" w:space="0" w:color="auto"/>
            <w:right w:val="none" w:sz="0" w:space="0" w:color="auto"/>
          </w:divBdr>
        </w:div>
        <w:div w:id="2027319060">
          <w:marLeft w:val="640"/>
          <w:marRight w:val="0"/>
          <w:marTop w:val="0"/>
          <w:marBottom w:val="0"/>
          <w:divBdr>
            <w:top w:val="none" w:sz="0" w:space="0" w:color="auto"/>
            <w:left w:val="none" w:sz="0" w:space="0" w:color="auto"/>
            <w:bottom w:val="none" w:sz="0" w:space="0" w:color="auto"/>
            <w:right w:val="none" w:sz="0" w:space="0" w:color="auto"/>
          </w:divBdr>
        </w:div>
        <w:div w:id="432475942">
          <w:marLeft w:val="640"/>
          <w:marRight w:val="0"/>
          <w:marTop w:val="0"/>
          <w:marBottom w:val="0"/>
          <w:divBdr>
            <w:top w:val="none" w:sz="0" w:space="0" w:color="auto"/>
            <w:left w:val="none" w:sz="0" w:space="0" w:color="auto"/>
            <w:bottom w:val="none" w:sz="0" w:space="0" w:color="auto"/>
            <w:right w:val="none" w:sz="0" w:space="0" w:color="auto"/>
          </w:divBdr>
        </w:div>
        <w:div w:id="1417479313">
          <w:marLeft w:val="640"/>
          <w:marRight w:val="0"/>
          <w:marTop w:val="0"/>
          <w:marBottom w:val="0"/>
          <w:divBdr>
            <w:top w:val="none" w:sz="0" w:space="0" w:color="auto"/>
            <w:left w:val="none" w:sz="0" w:space="0" w:color="auto"/>
            <w:bottom w:val="none" w:sz="0" w:space="0" w:color="auto"/>
            <w:right w:val="none" w:sz="0" w:space="0" w:color="auto"/>
          </w:divBdr>
        </w:div>
        <w:div w:id="429932169">
          <w:marLeft w:val="640"/>
          <w:marRight w:val="0"/>
          <w:marTop w:val="0"/>
          <w:marBottom w:val="0"/>
          <w:divBdr>
            <w:top w:val="none" w:sz="0" w:space="0" w:color="auto"/>
            <w:left w:val="none" w:sz="0" w:space="0" w:color="auto"/>
            <w:bottom w:val="none" w:sz="0" w:space="0" w:color="auto"/>
            <w:right w:val="none" w:sz="0" w:space="0" w:color="auto"/>
          </w:divBdr>
        </w:div>
        <w:div w:id="100029364">
          <w:marLeft w:val="640"/>
          <w:marRight w:val="0"/>
          <w:marTop w:val="0"/>
          <w:marBottom w:val="0"/>
          <w:divBdr>
            <w:top w:val="none" w:sz="0" w:space="0" w:color="auto"/>
            <w:left w:val="none" w:sz="0" w:space="0" w:color="auto"/>
            <w:bottom w:val="none" w:sz="0" w:space="0" w:color="auto"/>
            <w:right w:val="none" w:sz="0" w:space="0" w:color="auto"/>
          </w:divBdr>
        </w:div>
        <w:div w:id="1054043715">
          <w:marLeft w:val="640"/>
          <w:marRight w:val="0"/>
          <w:marTop w:val="0"/>
          <w:marBottom w:val="0"/>
          <w:divBdr>
            <w:top w:val="none" w:sz="0" w:space="0" w:color="auto"/>
            <w:left w:val="none" w:sz="0" w:space="0" w:color="auto"/>
            <w:bottom w:val="none" w:sz="0" w:space="0" w:color="auto"/>
            <w:right w:val="none" w:sz="0" w:space="0" w:color="auto"/>
          </w:divBdr>
        </w:div>
        <w:div w:id="268975265">
          <w:marLeft w:val="640"/>
          <w:marRight w:val="0"/>
          <w:marTop w:val="0"/>
          <w:marBottom w:val="0"/>
          <w:divBdr>
            <w:top w:val="none" w:sz="0" w:space="0" w:color="auto"/>
            <w:left w:val="none" w:sz="0" w:space="0" w:color="auto"/>
            <w:bottom w:val="none" w:sz="0" w:space="0" w:color="auto"/>
            <w:right w:val="none" w:sz="0" w:space="0" w:color="auto"/>
          </w:divBdr>
        </w:div>
        <w:div w:id="1361471125">
          <w:marLeft w:val="640"/>
          <w:marRight w:val="0"/>
          <w:marTop w:val="0"/>
          <w:marBottom w:val="0"/>
          <w:divBdr>
            <w:top w:val="none" w:sz="0" w:space="0" w:color="auto"/>
            <w:left w:val="none" w:sz="0" w:space="0" w:color="auto"/>
            <w:bottom w:val="none" w:sz="0" w:space="0" w:color="auto"/>
            <w:right w:val="none" w:sz="0" w:space="0" w:color="auto"/>
          </w:divBdr>
        </w:div>
        <w:div w:id="860702655">
          <w:marLeft w:val="640"/>
          <w:marRight w:val="0"/>
          <w:marTop w:val="0"/>
          <w:marBottom w:val="0"/>
          <w:divBdr>
            <w:top w:val="none" w:sz="0" w:space="0" w:color="auto"/>
            <w:left w:val="none" w:sz="0" w:space="0" w:color="auto"/>
            <w:bottom w:val="none" w:sz="0" w:space="0" w:color="auto"/>
            <w:right w:val="none" w:sz="0" w:space="0" w:color="auto"/>
          </w:divBdr>
        </w:div>
        <w:div w:id="1005010225">
          <w:marLeft w:val="640"/>
          <w:marRight w:val="0"/>
          <w:marTop w:val="0"/>
          <w:marBottom w:val="0"/>
          <w:divBdr>
            <w:top w:val="none" w:sz="0" w:space="0" w:color="auto"/>
            <w:left w:val="none" w:sz="0" w:space="0" w:color="auto"/>
            <w:bottom w:val="none" w:sz="0" w:space="0" w:color="auto"/>
            <w:right w:val="none" w:sz="0" w:space="0" w:color="auto"/>
          </w:divBdr>
        </w:div>
        <w:div w:id="1270940016">
          <w:marLeft w:val="640"/>
          <w:marRight w:val="0"/>
          <w:marTop w:val="0"/>
          <w:marBottom w:val="0"/>
          <w:divBdr>
            <w:top w:val="none" w:sz="0" w:space="0" w:color="auto"/>
            <w:left w:val="none" w:sz="0" w:space="0" w:color="auto"/>
            <w:bottom w:val="none" w:sz="0" w:space="0" w:color="auto"/>
            <w:right w:val="none" w:sz="0" w:space="0" w:color="auto"/>
          </w:divBdr>
        </w:div>
      </w:divsChild>
    </w:div>
    <w:div w:id="87235604">
      <w:bodyDiv w:val="1"/>
      <w:marLeft w:val="0"/>
      <w:marRight w:val="0"/>
      <w:marTop w:val="0"/>
      <w:marBottom w:val="0"/>
      <w:divBdr>
        <w:top w:val="none" w:sz="0" w:space="0" w:color="auto"/>
        <w:left w:val="none" w:sz="0" w:space="0" w:color="auto"/>
        <w:bottom w:val="none" w:sz="0" w:space="0" w:color="auto"/>
        <w:right w:val="none" w:sz="0" w:space="0" w:color="auto"/>
      </w:divBdr>
    </w:div>
    <w:div w:id="113140056">
      <w:bodyDiv w:val="1"/>
      <w:marLeft w:val="0"/>
      <w:marRight w:val="0"/>
      <w:marTop w:val="0"/>
      <w:marBottom w:val="0"/>
      <w:divBdr>
        <w:top w:val="none" w:sz="0" w:space="0" w:color="auto"/>
        <w:left w:val="none" w:sz="0" w:space="0" w:color="auto"/>
        <w:bottom w:val="none" w:sz="0" w:space="0" w:color="auto"/>
        <w:right w:val="none" w:sz="0" w:space="0" w:color="auto"/>
      </w:divBdr>
    </w:div>
    <w:div w:id="160581219">
      <w:bodyDiv w:val="1"/>
      <w:marLeft w:val="0"/>
      <w:marRight w:val="0"/>
      <w:marTop w:val="0"/>
      <w:marBottom w:val="0"/>
      <w:divBdr>
        <w:top w:val="none" w:sz="0" w:space="0" w:color="auto"/>
        <w:left w:val="none" w:sz="0" w:space="0" w:color="auto"/>
        <w:bottom w:val="none" w:sz="0" w:space="0" w:color="auto"/>
        <w:right w:val="none" w:sz="0" w:space="0" w:color="auto"/>
      </w:divBdr>
    </w:div>
    <w:div w:id="160631295">
      <w:bodyDiv w:val="1"/>
      <w:marLeft w:val="0"/>
      <w:marRight w:val="0"/>
      <w:marTop w:val="0"/>
      <w:marBottom w:val="0"/>
      <w:divBdr>
        <w:top w:val="none" w:sz="0" w:space="0" w:color="auto"/>
        <w:left w:val="none" w:sz="0" w:space="0" w:color="auto"/>
        <w:bottom w:val="none" w:sz="0" w:space="0" w:color="auto"/>
        <w:right w:val="none" w:sz="0" w:space="0" w:color="auto"/>
      </w:divBdr>
    </w:div>
    <w:div w:id="168106133">
      <w:bodyDiv w:val="1"/>
      <w:marLeft w:val="0"/>
      <w:marRight w:val="0"/>
      <w:marTop w:val="0"/>
      <w:marBottom w:val="0"/>
      <w:divBdr>
        <w:top w:val="none" w:sz="0" w:space="0" w:color="auto"/>
        <w:left w:val="none" w:sz="0" w:space="0" w:color="auto"/>
        <w:bottom w:val="none" w:sz="0" w:space="0" w:color="auto"/>
        <w:right w:val="none" w:sz="0" w:space="0" w:color="auto"/>
      </w:divBdr>
      <w:divsChild>
        <w:div w:id="840434084">
          <w:marLeft w:val="480"/>
          <w:marRight w:val="0"/>
          <w:marTop w:val="0"/>
          <w:marBottom w:val="0"/>
          <w:divBdr>
            <w:top w:val="none" w:sz="0" w:space="0" w:color="auto"/>
            <w:left w:val="none" w:sz="0" w:space="0" w:color="auto"/>
            <w:bottom w:val="none" w:sz="0" w:space="0" w:color="auto"/>
            <w:right w:val="none" w:sz="0" w:space="0" w:color="auto"/>
          </w:divBdr>
        </w:div>
        <w:div w:id="1300380888">
          <w:marLeft w:val="480"/>
          <w:marRight w:val="0"/>
          <w:marTop w:val="0"/>
          <w:marBottom w:val="0"/>
          <w:divBdr>
            <w:top w:val="none" w:sz="0" w:space="0" w:color="auto"/>
            <w:left w:val="none" w:sz="0" w:space="0" w:color="auto"/>
            <w:bottom w:val="none" w:sz="0" w:space="0" w:color="auto"/>
            <w:right w:val="none" w:sz="0" w:space="0" w:color="auto"/>
          </w:divBdr>
        </w:div>
        <w:div w:id="792359795">
          <w:marLeft w:val="480"/>
          <w:marRight w:val="0"/>
          <w:marTop w:val="0"/>
          <w:marBottom w:val="0"/>
          <w:divBdr>
            <w:top w:val="none" w:sz="0" w:space="0" w:color="auto"/>
            <w:left w:val="none" w:sz="0" w:space="0" w:color="auto"/>
            <w:bottom w:val="none" w:sz="0" w:space="0" w:color="auto"/>
            <w:right w:val="none" w:sz="0" w:space="0" w:color="auto"/>
          </w:divBdr>
        </w:div>
        <w:div w:id="1292789566">
          <w:marLeft w:val="480"/>
          <w:marRight w:val="0"/>
          <w:marTop w:val="0"/>
          <w:marBottom w:val="0"/>
          <w:divBdr>
            <w:top w:val="none" w:sz="0" w:space="0" w:color="auto"/>
            <w:left w:val="none" w:sz="0" w:space="0" w:color="auto"/>
            <w:bottom w:val="none" w:sz="0" w:space="0" w:color="auto"/>
            <w:right w:val="none" w:sz="0" w:space="0" w:color="auto"/>
          </w:divBdr>
        </w:div>
        <w:div w:id="155613620">
          <w:marLeft w:val="480"/>
          <w:marRight w:val="0"/>
          <w:marTop w:val="0"/>
          <w:marBottom w:val="0"/>
          <w:divBdr>
            <w:top w:val="none" w:sz="0" w:space="0" w:color="auto"/>
            <w:left w:val="none" w:sz="0" w:space="0" w:color="auto"/>
            <w:bottom w:val="none" w:sz="0" w:space="0" w:color="auto"/>
            <w:right w:val="none" w:sz="0" w:space="0" w:color="auto"/>
          </w:divBdr>
        </w:div>
      </w:divsChild>
    </w:div>
    <w:div w:id="191767162">
      <w:bodyDiv w:val="1"/>
      <w:marLeft w:val="0"/>
      <w:marRight w:val="0"/>
      <w:marTop w:val="0"/>
      <w:marBottom w:val="0"/>
      <w:divBdr>
        <w:top w:val="none" w:sz="0" w:space="0" w:color="auto"/>
        <w:left w:val="none" w:sz="0" w:space="0" w:color="auto"/>
        <w:bottom w:val="none" w:sz="0" w:space="0" w:color="auto"/>
        <w:right w:val="none" w:sz="0" w:space="0" w:color="auto"/>
      </w:divBdr>
    </w:div>
    <w:div w:id="192304725">
      <w:bodyDiv w:val="1"/>
      <w:marLeft w:val="0"/>
      <w:marRight w:val="0"/>
      <w:marTop w:val="0"/>
      <w:marBottom w:val="0"/>
      <w:divBdr>
        <w:top w:val="none" w:sz="0" w:space="0" w:color="auto"/>
        <w:left w:val="none" w:sz="0" w:space="0" w:color="auto"/>
        <w:bottom w:val="none" w:sz="0" w:space="0" w:color="auto"/>
        <w:right w:val="none" w:sz="0" w:space="0" w:color="auto"/>
      </w:divBdr>
    </w:div>
    <w:div w:id="205529323">
      <w:bodyDiv w:val="1"/>
      <w:marLeft w:val="0"/>
      <w:marRight w:val="0"/>
      <w:marTop w:val="0"/>
      <w:marBottom w:val="0"/>
      <w:divBdr>
        <w:top w:val="none" w:sz="0" w:space="0" w:color="auto"/>
        <w:left w:val="none" w:sz="0" w:space="0" w:color="auto"/>
        <w:bottom w:val="none" w:sz="0" w:space="0" w:color="auto"/>
        <w:right w:val="none" w:sz="0" w:space="0" w:color="auto"/>
      </w:divBdr>
    </w:div>
    <w:div w:id="215972703">
      <w:bodyDiv w:val="1"/>
      <w:marLeft w:val="0"/>
      <w:marRight w:val="0"/>
      <w:marTop w:val="0"/>
      <w:marBottom w:val="0"/>
      <w:divBdr>
        <w:top w:val="none" w:sz="0" w:space="0" w:color="auto"/>
        <w:left w:val="none" w:sz="0" w:space="0" w:color="auto"/>
        <w:bottom w:val="none" w:sz="0" w:space="0" w:color="auto"/>
        <w:right w:val="none" w:sz="0" w:space="0" w:color="auto"/>
      </w:divBdr>
    </w:div>
    <w:div w:id="240457576">
      <w:bodyDiv w:val="1"/>
      <w:marLeft w:val="0"/>
      <w:marRight w:val="0"/>
      <w:marTop w:val="0"/>
      <w:marBottom w:val="0"/>
      <w:divBdr>
        <w:top w:val="none" w:sz="0" w:space="0" w:color="auto"/>
        <w:left w:val="none" w:sz="0" w:space="0" w:color="auto"/>
        <w:bottom w:val="none" w:sz="0" w:space="0" w:color="auto"/>
        <w:right w:val="none" w:sz="0" w:space="0" w:color="auto"/>
      </w:divBdr>
    </w:div>
    <w:div w:id="245309147">
      <w:bodyDiv w:val="1"/>
      <w:marLeft w:val="0"/>
      <w:marRight w:val="0"/>
      <w:marTop w:val="0"/>
      <w:marBottom w:val="0"/>
      <w:divBdr>
        <w:top w:val="none" w:sz="0" w:space="0" w:color="auto"/>
        <w:left w:val="none" w:sz="0" w:space="0" w:color="auto"/>
        <w:bottom w:val="none" w:sz="0" w:space="0" w:color="auto"/>
        <w:right w:val="none" w:sz="0" w:space="0" w:color="auto"/>
      </w:divBdr>
    </w:div>
    <w:div w:id="267854647">
      <w:bodyDiv w:val="1"/>
      <w:marLeft w:val="0"/>
      <w:marRight w:val="0"/>
      <w:marTop w:val="0"/>
      <w:marBottom w:val="0"/>
      <w:divBdr>
        <w:top w:val="none" w:sz="0" w:space="0" w:color="auto"/>
        <w:left w:val="none" w:sz="0" w:space="0" w:color="auto"/>
        <w:bottom w:val="none" w:sz="0" w:space="0" w:color="auto"/>
        <w:right w:val="none" w:sz="0" w:space="0" w:color="auto"/>
      </w:divBdr>
      <w:divsChild>
        <w:div w:id="826481463">
          <w:marLeft w:val="480"/>
          <w:marRight w:val="0"/>
          <w:marTop w:val="0"/>
          <w:marBottom w:val="0"/>
          <w:divBdr>
            <w:top w:val="none" w:sz="0" w:space="0" w:color="auto"/>
            <w:left w:val="none" w:sz="0" w:space="0" w:color="auto"/>
            <w:bottom w:val="none" w:sz="0" w:space="0" w:color="auto"/>
            <w:right w:val="none" w:sz="0" w:space="0" w:color="auto"/>
          </w:divBdr>
        </w:div>
        <w:div w:id="672029284">
          <w:marLeft w:val="480"/>
          <w:marRight w:val="0"/>
          <w:marTop w:val="0"/>
          <w:marBottom w:val="0"/>
          <w:divBdr>
            <w:top w:val="none" w:sz="0" w:space="0" w:color="auto"/>
            <w:left w:val="none" w:sz="0" w:space="0" w:color="auto"/>
            <w:bottom w:val="none" w:sz="0" w:space="0" w:color="auto"/>
            <w:right w:val="none" w:sz="0" w:space="0" w:color="auto"/>
          </w:divBdr>
        </w:div>
        <w:div w:id="956836658">
          <w:marLeft w:val="480"/>
          <w:marRight w:val="0"/>
          <w:marTop w:val="0"/>
          <w:marBottom w:val="0"/>
          <w:divBdr>
            <w:top w:val="none" w:sz="0" w:space="0" w:color="auto"/>
            <w:left w:val="none" w:sz="0" w:space="0" w:color="auto"/>
            <w:bottom w:val="none" w:sz="0" w:space="0" w:color="auto"/>
            <w:right w:val="none" w:sz="0" w:space="0" w:color="auto"/>
          </w:divBdr>
        </w:div>
        <w:div w:id="774521928">
          <w:marLeft w:val="480"/>
          <w:marRight w:val="0"/>
          <w:marTop w:val="0"/>
          <w:marBottom w:val="0"/>
          <w:divBdr>
            <w:top w:val="none" w:sz="0" w:space="0" w:color="auto"/>
            <w:left w:val="none" w:sz="0" w:space="0" w:color="auto"/>
            <w:bottom w:val="none" w:sz="0" w:space="0" w:color="auto"/>
            <w:right w:val="none" w:sz="0" w:space="0" w:color="auto"/>
          </w:divBdr>
        </w:div>
        <w:div w:id="1542791056">
          <w:marLeft w:val="480"/>
          <w:marRight w:val="0"/>
          <w:marTop w:val="0"/>
          <w:marBottom w:val="0"/>
          <w:divBdr>
            <w:top w:val="none" w:sz="0" w:space="0" w:color="auto"/>
            <w:left w:val="none" w:sz="0" w:space="0" w:color="auto"/>
            <w:bottom w:val="none" w:sz="0" w:space="0" w:color="auto"/>
            <w:right w:val="none" w:sz="0" w:space="0" w:color="auto"/>
          </w:divBdr>
        </w:div>
        <w:div w:id="149056950">
          <w:marLeft w:val="480"/>
          <w:marRight w:val="0"/>
          <w:marTop w:val="0"/>
          <w:marBottom w:val="0"/>
          <w:divBdr>
            <w:top w:val="none" w:sz="0" w:space="0" w:color="auto"/>
            <w:left w:val="none" w:sz="0" w:space="0" w:color="auto"/>
            <w:bottom w:val="none" w:sz="0" w:space="0" w:color="auto"/>
            <w:right w:val="none" w:sz="0" w:space="0" w:color="auto"/>
          </w:divBdr>
        </w:div>
        <w:div w:id="173494996">
          <w:marLeft w:val="480"/>
          <w:marRight w:val="0"/>
          <w:marTop w:val="0"/>
          <w:marBottom w:val="0"/>
          <w:divBdr>
            <w:top w:val="none" w:sz="0" w:space="0" w:color="auto"/>
            <w:left w:val="none" w:sz="0" w:space="0" w:color="auto"/>
            <w:bottom w:val="none" w:sz="0" w:space="0" w:color="auto"/>
            <w:right w:val="none" w:sz="0" w:space="0" w:color="auto"/>
          </w:divBdr>
        </w:div>
        <w:div w:id="543834031">
          <w:marLeft w:val="480"/>
          <w:marRight w:val="0"/>
          <w:marTop w:val="0"/>
          <w:marBottom w:val="0"/>
          <w:divBdr>
            <w:top w:val="none" w:sz="0" w:space="0" w:color="auto"/>
            <w:left w:val="none" w:sz="0" w:space="0" w:color="auto"/>
            <w:bottom w:val="none" w:sz="0" w:space="0" w:color="auto"/>
            <w:right w:val="none" w:sz="0" w:space="0" w:color="auto"/>
          </w:divBdr>
        </w:div>
        <w:div w:id="1388144923">
          <w:marLeft w:val="480"/>
          <w:marRight w:val="0"/>
          <w:marTop w:val="0"/>
          <w:marBottom w:val="0"/>
          <w:divBdr>
            <w:top w:val="none" w:sz="0" w:space="0" w:color="auto"/>
            <w:left w:val="none" w:sz="0" w:space="0" w:color="auto"/>
            <w:bottom w:val="none" w:sz="0" w:space="0" w:color="auto"/>
            <w:right w:val="none" w:sz="0" w:space="0" w:color="auto"/>
          </w:divBdr>
        </w:div>
        <w:div w:id="1709644635">
          <w:marLeft w:val="480"/>
          <w:marRight w:val="0"/>
          <w:marTop w:val="0"/>
          <w:marBottom w:val="0"/>
          <w:divBdr>
            <w:top w:val="none" w:sz="0" w:space="0" w:color="auto"/>
            <w:left w:val="none" w:sz="0" w:space="0" w:color="auto"/>
            <w:bottom w:val="none" w:sz="0" w:space="0" w:color="auto"/>
            <w:right w:val="none" w:sz="0" w:space="0" w:color="auto"/>
          </w:divBdr>
        </w:div>
        <w:div w:id="563837970">
          <w:marLeft w:val="480"/>
          <w:marRight w:val="0"/>
          <w:marTop w:val="0"/>
          <w:marBottom w:val="0"/>
          <w:divBdr>
            <w:top w:val="none" w:sz="0" w:space="0" w:color="auto"/>
            <w:left w:val="none" w:sz="0" w:space="0" w:color="auto"/>
            <w:bottom w:val="none" w:sz="0" w:space="0" w:color="auto"/>
            <w:right w:val="none" w:sz="0" w:space="0" w:color="auto"/>
          </w:divBdr>
        </w:div>
        <w:div w:id="650866553">
          <w:marLeft w:val="480"/>
          <w:marRight w:val="0"/>
          <w:marTop w:val="0"/>
          <w:marBottom w:val="0"/>
          <w:divBdr>
            <w:top w:val="none" w:sz="0" w:space="0" w:color="auto"/>
            <w:left w:val="none" w:sz="0" w:space="0" w:color="auto"/>
            <w:bottom w:val="none" w:sz="0" w:space="0" w:color="auto"/>
            <w:right w:val="none" w:sz="0" w:space="0" w:color="auto"/>
          </w:divBdr>
        </w:div>
        <w:div w:id="6447820">
          <w:marLeft w:val="480"/>
          <w:marRight w:val="0"/>
          <w:marTop w:val="0"/>
          <w:marBottom w:val="0"/>
          <w:divBdr>
            <w:top w:val="none" w:sz="0" w:space="0" w:color="auto"/>
            <w:left w:val="none" w:sz="0" w:space="0" w:color="auto"/>
            <w:bottom w:val="none" w:sz="0" w:space="0" w:color="auto"/>
            <w:right w:val="none" w:sz="0" w:space="0" w:color="auto"/>
          </w:divBdr>
        </w:div>
        <w:div w:id="686978028">
          <w:marLeft w:val="480"/>
          <w:marRight w:val="0"/>
          <w:marTop w:val="0"/>
          <w:marBottom w:val="0"/>
          <w:divBdr>
            <w:top w:val="none" w:sz="0" w:space="0" w:color="auto"/>
            <w:left w:val="none" w:sz="0" w:space="0" w:color="auto"/>
            <w:bottom w:val="none" w:sz="0" w:space="0" w:color="auto"/>
            <w:right w:val="none" w:sz="0" w:space="0" w:color="auto"/>
          </w:divBdr>
        </w:div>
        <w:div w:id="1903834744">
          <w:marLeft w:val="480"/>
          <w:marRight w:val="0"/>
          <w:marTop w:val="0"/>
          <w:marBottom w:val="0"/>
          <w:divBdr>
            <w:top w:val="none" w:sz="0" w:space="0" w:color="auto"/>
            <w:left w:val="none" w:sz="0" w:space="0" w:color="auto"/>
            <w:bottom w:val="none" w:sz="0" w:space="0" w:color="auto"/>
            <w:right w:val="none" w:sz="0" w:space="0" w:color="auto"/>
          </w:divBdr>
        </w:div>
        <w:div w:id="1452163972">
          <w:marLeft w:val="480"/>
          <w:marRight w:val="0"/>
          <w:marTop w:val="0"/>
          <w:marBottom w:val="0"/>
          <w:divBdr>
            <w:top w:val="none" w:sz="0" w:space="0" w:color="auto"/>
            <w:left w:val="none" w:sz="0" w:space="0" w:color="auto"/>
            <w:bottom w:val="none" w:sz="0" w:space="0" w:color="auto"/>
            <w:right w:val="none" w:sz="0" w:space="0" w:color="auto"/>
          </w:divBdr>
        </w:div>
        <w:div w:id="338240592">
          <w:marLeft w:val="480"/>
          <w:marRight w:val="0"/>
          <w:marTop w:val="0"/>
          <w:marBottom w:val="0"/>
          <w:divBdr>
            <w:top w:val="none" w:sz="0" w:space="0" w:color="auto"/>
            <w:left w:val="none" w:sz="0" w:space="0" w:color="auto"/>
            <w:bottom w:val="none" w:sz="0" w:space="0" w:color="auto"/>
            <w:right w:val="none" w:sz="0" w:space="0" w:color="auto"/>
          </w:divBdr>
        </w:div>
        <w:div w:id="422412189">
          <w:marLeft w:val="480"/>
          <w:marRight w:val="0"/>
          <w:marTop w:val="0"/>
          <w:marBottom w:val="0"/>
          <w:divBdr>
            <w:top w:val="none" w:sz="0" w:space="0" w:color="auto"/>
            <w:left w:val="none" w:sz="0" w:space="0" w:color="auto"/>
            <w:bottom w:val="none" w:sz="0" w:space="0" w:color="auto"/>
            <w:right w:val="none" w:sz="0" w:space="0" w:color="auto"/>
          </w:divBdr>
        </w:div>
        <w:div w:id="997342311">
          <w:marLeft w:val="480"/>
          <w:marRight w:val="0"/>
          <w:marTop w:val="0"/>
          <w:marBottom w:val="0"/>
          <w:divBdr>
            <w:top w:val="none" w:sz="0" w:space="0" w:color="auto"/>
            <w:left w:val="none" w:sz="0" w:space="0" w:color="auto"/>
            <w:bottom w:val="none" w:sz="0" w:space="0" w:color="auto"/>
            <w:right w:val="none" w:sz="0" w:space="0" w:color="auto"/>
          </w:divBdr>
        </w:div>
        <w:div w:id="1479807691">
          <w:marLeft w:val="480"/>
          <w:marRight w:val="0"/>
          <w:marTop w:val="0"/>
          <w:marBottom w:val="0"/>
          <w:divBdr>
            <w:top w:val="none" w:sz="0" w:space="0" w:color="auto"/>
            <w:left w:val="none" w:sz="0" w:space="0" w:color="auto"/>
            <w:bottom w:val="none" w:sz="0" w:space="0" w:color="auto"/>
            <w:right w:val="none" w:sz="0" w:space="0" w:color="auto"/>
          </w:divBdr>
        </w:div>
        <w:div w:id="106973281">
          <w:marLeft w:val="480"/>
          <w:marRight w:val="0"/>
          <w:marTop w:val="0"/>
          <w:marBottom w:val="0"/>
          <w:divBdr>
            <w:top w:val="none" w:sz="0" w:space="0" w:color="auto"/>
            <w:left w:val="none" w:sz="0" w:space="0" w:color="auto"/>
            <w:bottom w:val="none" w:sz="0" w:space="0" w:color="auto"/>
            <w:right w:val="none" w:sz="0" w:space="0" w:color="auto"/>
          </w:divBdr>
        </w:div>
        <w:div w:id="699160133">
          <w:marLeft w:val="480"/>
          <w:marRight w:val="0"/>
          <w:marTop w:val="0"/>
          <w:marBottom w:val="0"/>
          <w:divBdr>
            <w:top w:val="none" w:sz="0" w:space="0" w:color="auto"/>
            <w:left w:val="none" w:sz="0" w:space="0" w:color="auto"/>
            <w:bottom w:val="none" w:sz="0" w:space="0" w:color="auto"/>
            <w:right w:val="none" w:sz="0" w:space="0" w:color="auto"/>
          </w:divBdr>
        </w:div>
        <w:div w:id="604120234">
          <w:marLeft w:val="480"/>
          <w:marRight w:val="0"/>
          <w:marTop w:val="0"/>
          <w:marBottom w:val="0"/>
          <w:divBdr>
            <w:top w:val="none" w:sz="0" w:space="0" w:color="auto"/>
            <w:left w:val="none" w:sz="0" w:space="0" w:color="auto"/>
            <w:bottom w:val="none" w:sz="0" w:space="0" w:color="auto"/>
            <w:right w:val="none" w:sz="0" w:space="0" w:color="auto"/>
          </w:divBdr>
        </w:div>
        <w:div w:id="518593293">
          <w:marLeft w:val="480"/>
          <w:marRight w:val="0"/>
          <w:marTop w:val="0"/>
          <w:marBottom w:val="0"/>
          <w:divBdr>
            <w:top w:val="none" w:sz="0" w:space="0" w:color="auto"/>
            <w:left w:val="none" w:sz="0" w:space="0" w:color="auto"/>
            <w:bottom w:val="none" w:sz="0" w:space="0" w:color="auto"/>
            <w:right w:val="none" w:sz="0" w:space="0" w:color="auto"/>
          </w:divBdr>
        </w:div>
        <w:div w:id="1496871169">
          <w:marLeft w:val="480"/>
          <w:marRight w:val="0"/>
          <w:marTop w:val="0"/>
          <w:marBottom w:val="0"/>
          <w:divBdr>
            <w:top w:val="none" w:sz="0" w:space="0" w:color="auto"/>
            <w:left w:val="none" w:sz="0" w:space="0" w:color="auto"/>
            <w:bottom w:val="none" w:sz="0" w:space="0" w:color="auto"/>
            <w:right w:val="none" w:sz="0" w:space="0" w:color="auto"/>
          </w:divBdr>
        </w:div>
        <w:div w:id="323123674">
          <w:marLeft w:val="480"/>
          <w:marRight w:val="0"/>
          <w:marTop w:val="0"/>
          <w:marBottom w:val="0"/>
          <w:divBdr>
            <w:top w:val="none" w:sz="0" w:space="0" w:color="auto"/>
            <w:left w:val="none" w:sz="0" w:space="0" w:color="auto"/>
            <w:bottom w:val="none" w:sz="0" w:space="0" w:color="auto"/>
            <w:right w:val="none" w:sz="0" w:space="0" w:color="auto"/>
          </w:divBdr>
        </w:div>
      </w:divsChild>
    </w:div>
    <w:div w:id="287901346">
      <w:bodyDiv w:val="1"/>
      <w:marLeft w:val="0"/>
      <w:marRight w:val="0"/>
      <w:marTop w:val="0"/>
      <w:marBottom w:val="0"/>
      <w:divBdr>
        <w:top w:val="none" w:sz="0" w:space="0" w:color="auto"/>
        <w:left w:val="none" w:sz="0" w:space="0" w:color="auto"/>
        <w:bottom w:val="none" w:sz="0" w:space="0" w:color="auto"/>
        <w:right w:val="none" w:sz="0" w:space="0" w:color="auto"/>
      </w:divBdr>
    </w:div>
    <w:div w:id="288778512">
      <w:bodyDiv w:val="1"/>
      <w:marLeft w:val="0"/>
      <w:marRight w:val="0"/>
      <w:marTop w:val="0"/>
      <w:marBottom w:val="0"/>
      <w:divBdr>
        <w:top w:val="none" w:sz="0" w:space="0" w:color="auto"/>
        <w:left w:val="none" w:sz="0" w:space="0" w:color="auto"/>
        <w:bottom w:val="none" w:sz="0" w:space="0" w:color="auto"/>
        <w:right w:val="none" w:sz="0" w:space="0" w:color="auto"/>
      </w:divBdr>
    </w:div>
    <w:div w:id="293607806">
      <w:bodyDiv w:val="1"/>
      <w:marLeft w:val="0"/>
      <w:marRight w:val="0"/>
      <w:marTop w:val="0"/>
      <w:marBottom w:val="0"/>
      <w:divBdr>
        <w:top w:val="none" w:sz="0" w:space="0" w:color="auto"/>
        <w:left w:val="none" w:sz="0" w:space="0" w:color="auto"/>
        <w:bottom w:val="none" w:sz="0" w:space="0" w:color="auto"/>
        <w:right w:val="none" w:sz="0" w:space="0" w:color="auto"/>
      </w:divBdr>
    </w:div>
    <w:div w:id="307757279">
      <w:bodyDiv w:val="1"/>
      <w:marLeft w:val="0"/>
      <w:marRight w:val="0"/>
      <w:marTop w:val="0"/>
      <w:marBottom w:val="0"/>
      <w:divBdr>
        <w:top w:val="none" w:sz="0" w:space="0" w:color="auto"/>
        <w:left w:val="none" w:sz="0" w:space="0" w:color="auto"/>
        <w:bottom w:val="none" w:sz="0" w:space="0" w:color="auto"/>
        <w:right w:val="none" w:sz="0" w:space="0" w:color="auto"/>
      </w:divBdr>
      <w:divsChild>
        <w:div w:id="365984229">
          <w:marLeft w:val="640"/>
          <w:marRight w:val="0"/>
          <w:marTop w:val="0"/>
          <w:marBottom w:val="0"/>
          <w:divBdr>
            <w:top w:val="none" w:sz="0" w:space="0" w:color="auto"/>
            <w:left w:val="none" w:sz="0" w:space="0" w:color="auto"/>
            <w:bottom w:val="none" w:sz="0" w:space="0" w:color="auto"/>
            <w:right w:val="none" w:sz="0" w:space="0" w:color="auto"/>
          </w:divBdr>
        </w:div>
        <w:div w:id="1268386923">
          <w:marLeft w:val="640"/>
          <w:marRight w:val="0"/>
          <w:marTop w:val="0"/>
          <w:marBottom w:val="0"/>
          <w:divBdr>
            <w:top w:val="none" w:sz="0" w:space="0" w:color="auto"/>
            <w:left w:val="none" w:sz="0" w:space="0" w:color="auto"/>
            <w:bottom w:val="none" w:sz="0" w:space="0" w:color="auto"/>
            <w:right w:val="none" w:sz="0" w:space="0" w:color="auto"/>
          </w:divBdr>
        </w:div>
        <w:div w:id="1449544126">
          <w:marLeft w:val="640"/>
          <w:marRight w:val="0"/>
          <w:marTop w:val="0"/>
          <w:marBottom w:val="0"/>
          <w:divBdr>
            <w:top w:val="none" w:sz="0" w:space="0" w:color="auto"/>
            <w:left w:val="none" w:sz="0" w:space="0" w:color="auto"/>
            <w:bottom w:val="none" w:sz="0" w:space="0" w:color="auto"/>
            <w:right w:val="none" w:sz="0" w:space="0" w:color="auto"/>
          </w:divBdr>
        </w:div>
        <w:div w:id="846747024">
          <w:marLeft w:val="640"/>
          <w:marRight w:val="0"/>
          <w:marTop w:val="0"/>
          <w:marBottom w:val="0"/>
          <w:divBdr>
            <w:top w:val="none" w:sz="0" w:space="0" w:color="auto"/>
            <w:left w:val="none" w:sz="0" w:space="0" w:color="auto"/>
            <w:bottom w:val="none" w:sz="0" w:space="0" w:color="auto"/>
            <w:right w:val="none" w:sz="0" w:space="0" w:color="auto"/>
          </w:divBdr>
        </w:div>
        <w:div w:id="274750425">
          <w:marLeft w:val="640"/>
          <w:marRight w:val="0"/>
          <w:marTop w:val="0"/>
          <w:marBottom w:val="0"/>
          <w:divBdr>
            <w:top w:val="none" w:sz="0" w:space="0" w:color="auto"/>
            <w:left w:val="none" w:sz="0" w:space="0" w:color="auto"/>
            <w:bottom w:val="none" w:sz="0" w:space="0" w:color="auto"/>
            <w:right w:val="none" w:sz="0" w:space="0" w:color="auto"/>
          </w:divBdr>
        </w:div>
        <w:div w:id="1883053706">
          <w:marLeft w:val="640"/>
          <w:marRight w:val="0"/>
          <w:marTop w:val="0"/>
          <w:marBottom w:val="0"/>
          <w:divBdr>
            <w:top w:val="none" w:sz="0" w:space="0" w:color="auto"/>
            <w:left w:val="none" w:sz="0" w:space="0" w:color="auto"/>
            <w:bottom w:val="none" w:sz="0" w:space="0" w:color="auto"/>
            <w:right w:val="none" w:sz="0" w:space="0" w:color="auto"/>
          </w:divBdr>
        </w:div>
        <w:div w:id="1797410749">
          <w:marLeft w:val="640"/>
          <w:marRight w:val="0"/>
          <w:marTop w:val="0"/>
          <w:marBottom w:val="0"/>
          <w:divBdr>
            <w:top w:val="none" w:sz="0" w:space="0" w:color="auto"/>
            <w:left w:val="none" w:sz="0" w:space="0" w:color="auto"/>
            <w:bottom w:val="none" w:sz="0" w:space="0" w:color="auto"/>
            <w:right w:val="none" w:sz="0" w:space="0" w:color="auto"/>
          </w:divBdr>
        </w:div>
        <w:div w:id="1281260538">
          <w:marLeft w:val="640"/>
          <w:marRight w:val="0"/>
          <w:marTop w:val="0"/>
          <w:marBottom w:val="0"/>
          <w:divBdr>
            <w:top w:val="none" w:sz="0" w:space="0" w:color="auto"/>
            <w:left w:val="none" w:sz="0" w:space="0" w:color="auto"/>
            <w:bottom w:val="none" w:sz="0" w:space="0" w:color="auto"/>
            <w:right w:val="none" w:sz="0" w:space="0" w:color="auto"/>
          </w:divBdr>
        </w:div>
        <w:div w:id="1919174781">
          <w:marLeft w:val="640"/>
          <w:marRight w:val="0"/>
          <w:marTop w:val="0"/>
          <w:marBottom w:val="0"/>
          <w:divBdr>
            <w:top w:val="none" w:sz="0" w:space="0" w:color="auto"/>
            <w:left w:val="none" w:sz="0" w:space="0" w:color="auto"/>
            <w:bottom w:val="none" w:sz="0" w:space="0" w:color="auto"/>
            <w:right w:val="none" w:sz="0" w:space="0" w:color="auto"/>
          </w:divBdr>
        </w:div>
        <w:div w:id="1751535533">
          <w:marLeft w:val="640"/>
          <w:marRight w:val="0"/>
          <w:marTop w:val="0"/>
          <w:marBottom w:val="0"/>
          <w:divBdr>
            <w:top w:val="none" w:sz="0" w:space="0" w:color="auto"/>
            <w:left w:val="none" w:sz="0" w:space="0" w:color="auto"/>
            <w:bottom w:val="none" w:sz="0" w:space="0" w:color="auto"/>
            <w:right w:val="none" w:sz="0" w:space="0" w:color="auto"/>
          </w:divBdr>
        </w:div>
        <w:div w:id="1801995355">
          <w:marLeft w:val="640"/>
          <w:marRight w:val="0"/>
          <w:marTop w:val="0"/>
          <w:marBottom w:val="0"/>
          <w:divBdr>
            <w:top w:val="none" w:sz="0" w:space="0" w:color="auto"/>
            <w:left w:val="none" w:sz="0" w:space="0" w:color="auto"/>
            <w:bottom w:val="none" w:sz="0" w:space="0" w:color="auto"/>
            <w:right w:val="none" w:sz="0" w:space="0" w:color="auto"/>
          </w:divBdr>
        </w:div>
        <w:div w:id="1100489149">
          <w:marLeft w:val="640"/>
          <w:marRight w:val="0"/>
          <w:marTop w:val="0"/>
          <w:marBottom w:val="0"/>
          <w:divBdr>
            <w:top w:val="none" w:sz="0" w:space="0" w:color="auto"/>
            <w:left w:val="none" w:sz="0" w:space="0" w:color="auto"/>
            <w:bottom w:val="none" w:sz="0" w:space="0" w:color="auto"/>
            <w:right w:val="none" w:sz="0" w:space="0" w:color="auto"/>
          </w:divBdr>
        </w:div>
        <w:div w:id="1451972419">
          <w:marLeft w:val="640"/>
          <w:marRight w:val="0"/>
          <w:marTop w:val="0"/>
          <w:marBottom w:val="0"/>
          <w:divBdr>
            <w:top w:val="none" w:sz="0" w:space="0" w:color="auto"/>
            <w:left w:val="none" w:sz="0" w:space="0" w:color="auto"/>
            <w:bottom w:val="none" w:sz="0" w:space="0" w:color="auto"/>
            <w:right w:val="none" w:sz="0" w:space="0" w:color="auto"/>
          </w:divBdr>
        </w:div>
        <w:div w:id="2098554608">
          <w:marLeft w:val="640"/>
          <w:marRight w:val="0"/>
          <w:marTop w:val="0"/>
          <w:marBottom w:val="0"/>
          <w:divBdr>
            <w:top w:val="none" w:sz="0" w:space="0" w:color="auto"/>
            <w:left w:val="none" w:sz="0" w:space="0" w:color="auto"/>
            <w:bottom w:val="none" w:sz="0" w:space="0" w:color="auto"/>
            <w:right w:val="none" w:sz="0" w:space="0" w:color="auto"/>
          </w:divBdr>
        </w:div>
        <w:div w:id="1554080802">
          <w:marLeft w:val="640"/>
          <w:marRight w:val="0"/>
          <w:marTop w:val="0"/>
          <w:marBottom w:val="0"/>
          <w:divBdr>
            <w:top w:val="none" w:sz="0" w:space="0" w:color="auto"/>
            <w:left w:val="none" w:sz="0" w:space="0" w:color="auto"/>
            <w:bottom w:val="none" w:sz="0" w:space="0" w:color="auto"/>
            <w:right w:val="none" w:sz="0" w:space="0" w:color="auto"/>
          </w:divBdr>
        </w:div>
        <w:div w:id="1427313278">
          <w:marLeft w:val="640"/>
          <w:marRight w:val="0"/>
          <w:marTop w:val="0"/>
          <w:marBottom w:val="0"/>
          <w:divBdr>
            <w:top w:val="none" w:sz="0" w:space="0" w:color="auto"/>
            <w:left w:val="none" w:sz="0" w:space="0" w:color="auto"/>
            <w:bottom w:val="none" w:sz="0" w:space="0" w:color="auto"/>
            <w:right w:val="none" w:sz="0" w:space="0" w:color="auto"/>
          </w:divBdr>
        </w:div>
        <w:div w:id="1530989729">
          <w:marLeft w:val="640"/>
          <w:marRight w:val="0"/>
          <w:marTop w:val="0"/>
          <w:marBottom w:val="0"/>
          <w:divBdr>
            <w:top w:val="none" w:sz="0" w:space="0" w:color="auto"/>
            <w:left w:val="none" w:sz="0" w:space="0" w:color="auto"/>
            <w:bottom w:val="none" w:sz="0" w:space="0" w:color="auto"/>
            <w:right w:val="none" w:sz="0" w:space="0" w:color="auto"/>
          </w:divBdr>
        </w:div>
        <w:div w:id="1959532269">
          <w:marLeft w:val="640"/>
          <w:marRight w:val="0"/>
          <w:marTop w:val="0"/>
          <w:marBottom w:val="0"/>
          <w:divBdr>
            <w:top w:val="none" w:sz="0" w:space="0" w:color="auto"/>
            <w:left w:val="none" w:sz="0" w:space="0" w:color="auto"/>
            <w:bottom w:val="none" w:sz="0" w:space="0" w:color="auto"/>
            <w:right w:val="none" w:sz="0" w:space="0" w:color="auto"/>
          </w:divBdr>
        </w:div>
        <w:div w:id="2045405752">
          <w:marLeft w:val="640"/>
          <w:marRight w:val="0"/>
          <w:marTop w:val="0"/>
          <w:marBottom w:val="0"/>
          <w:divBdr>
            <w:top w:val="none" w:sz="0" w:space="0" w:color="auto"/>
            <w:left w:val="none" w:sz="0" w:space="0" w:color="auto"/>
            <w:bottom w:val="none" w:sz="0" w:space="0" w:color="auto"/>
            <w:right w:val="none" w:sz="0" w:space="0" w:color="auto"/>
          </w:divBdr>
        </w:div>
        <w:div w:id="192311275">
          <w:marLeft w:val="640"/>
          <w:marRight w:val="0"/>
          <w:marTop w:val="0"/>
          <w:marBottom w:val="0"/>
          <w:divBdr>
            <w:top w:val="none" w:sz="0" w:space="0" w:color="auto"/>
            <w:left w:val="none" w:sz="0" w:space="0" w:color="auto"/>
            <w:bottom w:val="none" w:sz="0" w:space="0" w:color="auto"/>
            <w:right w:val="none" w:sz="0" w:space="0" w:color="auto"/>
          </w:divBdr>
        </w:div>
        <w:div w:id="751663254">
          <w:marLeft w:val="640"/>
          <w:marRight w:val="0"/>
          <w:marTop w:val="0"/>
          <w:marBottom w:val="0"/>
          <w:divBdr>
            <w:top w:val="none" w:sz="0" w:space="0" w:color="auto"/>
            <w:left w:val="none" w:sz="0" w:space="0" w:color="auto"/>
            <w:bottom w:val="none" w:sz="0" w:space="0" w:color="auto"/>
            <w:right w:val="none" w:sz="0" w:space="0" w:color="auto"/>
          </w:divBdr>
        </w:div>
        <w:div w:id="452093074">
          <w:marLeft w:val="640"/>
          <w:marRight w:val="0"/>
          <w:marTop w:val="0"/>
          <w:marBottom w:val="0"/>
          <w:divBdr>
            <w:top w:val="none" w:sz="0" w:space="0" w:color="auto"/>
            <w:left w:val="none" w:sz="0" w:space="0" w:color="auto"/>
            <w:bottom w:val="none" w:sz="0" w:space="0" w:color="auto"/>
            <w:right w:val="none" w:sz="0" w:space="0" w:color="auto"/>
          </w:divBdr>
        </w:div>
        <w:div w:id="1949046070">
          <w:marLeft w:val="640"/>
          <w:marRight w:val="0"/>
          <w:marTop w:val="0"/>
          <w:marBottom w:val="0"/>
          <w:divBdr>
            <w:top w:val="none" w:sz="0" w:space="0" w:color="auto"/>
            <w:left w:val="none" w:sz="0" w:space="0" w:color="auto"/>
            <w:bottom w:val="none" w:sz="0" w:space="0" w:color="auto"/>
            <w:right w:val="none" w:sz="0" w:space="0" w:color="auto"/>
          </w:divBdr>
        </w:div>
        <w:div w:id="940340586">
          <w:marLeft w:val="640"/>
          <w:marRight w:val="0"/>
          <w:marTop w:val="0"/>
          <w:marBottom w:val="0"/>
          <w:divBdr>
            <w:top w:val="none" w:sz="0" w:space="0" w:color="auto"/>
            <w:left w:val="none" w:sz="0" w:space="0" w:color="auto"/>
            <w:bottom w:val="none" w:sz="0" w:space="0" w:color="auto"/>
            <w:right w:val="none" w:sz="0" w:space="0" w:color="auto"/>
          </w:divBdr>
        </w:div>
        <w:div w:id="3410661">
          <w:marLeft w:val="640"/>
          <w:marRight w:val="0"/>
          <w:marTop w:val="0"/>
          <w:marBottom w:val="0"/>
          <w:divBdr>
            <w:top w:val="none" w:sz="0" w:space="0" w:color="auto"/>
            <w:left w:val="none" w:sz="0" w:space="0" w:color="auto"/>
            <w:bottom w:val="none" w:sz="0" w:space="0" w:color="auto"/>
            <w:right w:val="none" w:sz="0" w:space="0" w:color="auto"/>
          </w:divBdr>
        </w:div>
        <w:div w:id="1641156307">
          <w:marLeft w:val="640"/>
          <w:marRight w:val="0"/>
          <w:marTop w:val="0"/>
          <w:marBottom w:val="0"/>
          <w:divBdr>
            <w:top w:val="none" w:sz="0" w:space="0" w:color="auto"/>
            <w:left w:val="none" w:sz="0" w:space="0" w:color="auto"/>
            <w:bottom w:val="none" w:sz="0" w:space="0" w:color="auto"/>
            <w:right w:val="none" w:sz="0" w:space="0" w:color="auto"/>
          </w:divBdr>
        </w:div>
        <w:div w:id="719016920">
          <w:marLeft w:val="640"/>
          <w:marRight w:val="0"/>
          <w:marTop w:val="0"/>
          <w:marBottom w:val="0"/>
          <w:divBdr>
            <w:top w:val="none" w:sz="0" w:space="0" w:color="auto"/>
            <w:left w:val="none" w:sz="0" w:space="0" w:color="auto"/>
            <w:bottom w:val="none" w:sz="0" w:space="0" w:color="auto"/>
            <w:right w:val="none" w:sz="0" w:space="0" w:color="auto"/>
          </w:divBdr>
        </w:div>
        <w:div w:id="986201163">
          <w:marLeft w:val="640"/>
          <w:marRight w:val="0"/>
          <w:marTop w:val="0"/>
          <w:marBottom w:val="0"/>
          <w:divBdr>
            <w:top w:val="none" w:sz="0" w:space="0" w:color="auto"/>
            <w:left w:val="none" w:sz="0" w:space="0" w:color="auto"/>
            <w:bottom w:val="none" w:sz="0" w:space="0" w:color="auto"/>
            <w:right w:val="none" w:sz="0" w:space="0" w:color="auto"/>
          </w:divBdr>
        </w:div>
        <w:div w:id="1199389555">
          <w:marLeft w:val="640"/>
          <w:marRight w:val="0"/>
          <w:marTop w:val="0"/>
          <w:marBottom w:val="0"/>
          <w:divBdr>
            <w:top w:val="none" w:sz="0" w:space="0" w:color="auto"/>
            <w:left w:val="none" w:sz="0" w:space="0" w:color="auto"/>
            <w:bottom w:val="none" w:sz="0" w:space="0" w:color="auto"/>
            <w:right w:val="none" w:sz="0" w:space="0" w:color="auto"/>
          </w:divBdr>
        </w:div>
        <w:div w:id="2146701236">
          <w:marLeft w:val="640"/>
          <w:marRight w:val="0"/>
          <w:marTop w:val="0"/>
          <w:marBottom w:val="0"/>
          <w:divBdr>
            <w:top w:val="none" w:sz="0" w:space="0" w:color="auto"/>
            <w:left w:val="none" w:sz="0" w:space="0" w:color="auto"/>
            <w:bottom w:val="none" w:sz="0" w:space="0" w:color="auto"/>
            <w:right w:val="none" w:sz="0" w:space="0" w:color="auto"/>
          </w:divBdr>
        </w:div>
        <w:div w:id="143013798">
          <w:marLeft w:val="640"/>
          <w:marRight w:val="0"/>
          <w:marTop w:val="0"/>
          <w:marBottom w:val="0"/>
          <w:divBdr>
            <w:top w:val="none" w:sz="0" w:space="0" w:color="auto"/>
            <w:left w:val="none" w:sz="0" w:space="0" w:color="auto"/>
            <w:bottom w:val="none" w:sz="0" w:space="0" w:color="auto"/>
            <w:right w:val="none" w:sz="0" w:space="0" w:color="auto"/>
          </w:divBdr>
        </w:div>
      </w:divsChild>
    </w:div>
    <w:div w:id="309333116">
      <w:bodyDiv w:val="1"/>
      <w:marLeft w:val="0"/>
      <w:marRight w:val="0"/>
      <w:marTop w:val="0"/>
      <w:marBottom w:val="0"/>
      <w:divBdr>
        <w:top w:val="none" w:sz="0" w:space="0" w:color="auto"/>
        <w:left w:val="none" w:sz="0" w:space="0" w:color="auto"/>
        <w:bottom w:val="none" w:sz="0" w:space="0" w:color="auto"/>
        <w:right w:val="none" w:sz="0" w:space="0" w:color="auto"/>
      </w:divBdr>
      <w:divsChild>
        <w:div w:id="1040398665">
          <w:marLeft w:val="480"/>
          <w:marRight w:val="0"/>
          <w:marTop w:val="0"/>
          <w:marBottom w:val="0"/>
          <w:divBdr>
            <w:top w:val="none" w:sz="0" w:space="0" w:color="auto"/>
            <w:left w:val="none" w:sz="0" w:space="0" w:color="auto"/>
            <w:bottom w:val="none" w:sz="0" w:space="0" w:color="auto"/>
            <w:right w:val="none" w:sz="0" w:space="0" w:color="auto"/>
          </w:divBdr>
        </w:div>
        <w:div w:id="679241703">
          <w:marLeft w:val="480"/>
          <w:marRight w:val="0"/>
          <w:marTop w:val="0"/>
          <w:marBottom w:val="0"/>
          <w:divBdr>
            <w:top w:val="none" w:sz="0" w:space="0" w:color="auto"/>
            <w:left w:val="none" w:sz="0" w:space="0" w:color="auto"/>
            <w:bottom w:val="none" w:sz="0" w:space="0" w:color="auto"/>
            <w:right w:val="none" w:sz="0" w:space="0" w:color="auto"/>
          </w:divBdr>
        </w:div>
        <w:div w:id="216356198">
          <w:marLeft w:val="480"/>
          <w:marRight w:val="0"/>
          <w:marTop w:val="0"/>
          <w:marBottom w:val="0"/>
          <w:divBdr>
            <w:top w:val="none" w:sz="0" w:space="0" w:color="auto"/>
            <w:left w:val="none" w:sz="0" w:space="0" w:color="auto"/>
            <w:bottom w:val="none" w:sz="0" w:space="0" w:color="auto"/>
            <w:right w:val="none" w:sz="0" w:space="0" w:color="auto"/>
          </w:divBdr>
        </w:div>
        <w:div w:id="307512651">
          <w:marLeft w:val="480"/>
          <w:marRight w:val="0"/>
          <w:marTop w:val="0"/>
          <w:marBottom w:val="0"/>
          <w:divBdr>
            <w:top w:val="none" w:sz="0" w:space="0" w:color="auto"/>
            <w:left w:val="none" w:sz="0" w:space="0" w:color="auto"/>
            <w:bottom w:val="none" w:sz="0" w:space="0" w:color="auto"/>
            <w:right w:val="none" w:sz="0" w:space="0" w:color="auto"/>
          </w:divBdr>
        </w:div>
        <w:div w:id="109010400">
          <w:marLeft w:val="480"/>
          <w:marRight w:val="0"/>
          <w:marTop w:val="0"/>
          <w:marBottom w:val="0"/>
          <w:divBdr>
            <w:top w:val="none" w:sz="0" w:space="0" w:color="auto"/>
            <w:left w:val="none" w:sz="0" w:space="0" w:color="auto"/>
            <w:bottom w:val="none" w:sz="0" w:space="0" w:color="auto"/>
            <w:right w:val="none" w:sz="0" w:space="0" w:color="auto"/>
          </w:divBdr>
        </w:div>
        <w:div w:id="1077630149">
          <w:marLeft w:val="480"/>
          <w:marRight w:val="0"/>
          <w:marTop w:val="0"/>
          <w:marBottom w:val="0"/>
          <w:divBdr>
            <w:top w:val="none" w:sz="0" w:space="0" w:color="auto"/>
            <w:left w:val="none" w:sz="0" w:space="0" w:color="auto"/>
            <w:bottom w:val="none" w:sz="0" w:space="0" w:color="auto"/>
            <w:right w:val="none" w:sz="0" w:space="0" w:color="auto"/>
          </w:divBdr>
        </w:div>
        <w:div w:id="317342236">
          <w:marLeft w:val="480"/>
          <w:marRight w:val="0"/>
          <w:marTop w:val="0"/>
          <w:marBottom w:val="0"/>
          <w:divBdr>
            <w:top w:val="none" w:sz="0" w:space="0" w:color="auto"/>
            <w:left w:val="none" w:sz="0" w:space="0" w:color="auto"/>
            <w:bottom w:val="none" w:sz="0" w:space="0" w:color="auto"/>
            <w:right w:val="none" w:sz="0" w:space="0" w:color="auto"/>
          </w:divBdr>
        </w:div>
        <w:div w:id="777413645">
          <w:marLeft w:val="480"/>
          <w:marRight w:val="0"/>
          <w:marTop w:val="0"/>
          <w:marBottom w:val="0"/>
          <w:divBdr>
            <w:top w:val="none" w:sz="0" w:space="0" w:color="auto"/>
            <w:left w:val="none" w:sz="0" w:space="0" w:color="auto"/>
            <w:bottom w:val="none" w:sz="0" w:space="0" w:color="auto"/>
            <w:right w:val="none" w:sz="0" w:space="0" w:color="auto"/>
          </w:divBdr>
        </w:div>
        <w:div w:id="1558933102">
          <w:marLeft w:val="480"/>
          <w:marRight w:val="0"/>
          <w:marTop w:val="0"/>
          <w:marBottom w:val="0"/>
          <w:divBdr>
            <w:top w:val="none" w:sz="0" w:space="0" w:color="auto"/>
            <w:left w:val="none" w:sz="0" w:space="0" w:color="auto"/>
            <w:bottom w:val="none" w:sz="0" w:space="0" w:color="auto"/>
            <w:right w:val="none" w:sz="0" w:space="0" w:color="auto"/>
          </w:divBdr>
        </w:div>
        <w:div w:id="1651985226">
          <w:marLeft w:val="480"/>
          <w:marRight w:val="0"/>
          <w:marTop w:val="0"/>
          <w:marBottom w:val="0"/>
          <w:divBdr>
            <w:top w:val="none" w:sz="0" w:space="0" w:color="auto"/>
            <w:left w:val="none" w:sz="0" w:space="0" w:color="auto"/>
            <w:bottom w:val="none" w:sz="0" w:space="0" w:color="auto"/>
            <w:right w:val="none" w:sz="0" w:space="0" w:color="auto"/>
          </w:divBdr>
        </w:div>
        <w:div w:id="781725361">
          <w:marLeft w:val="480"/>
          <w:marRight w:val="0"/>
          <w:marTop w:val="0"/>
          <w:marBottom w:val="0"/>
          <w:divBdr>
            <w:top w:val="none" w:sz="0" w:space="0" w:color="auto"/>
            <w:left w:val="none" w:sz="0" w:space="0" w:color="auto"/>
            <w:bottom w:val="none" w:sz="0" w:space="0" w:color="auto"/>
            <w:right w:val="none" w:sz="0" w:space="0" w:color="auto"/>
          </w:divBdr>
        </w:div>
        <w:div w:id="673919397">
          <w:marLeft w:val="480"/>
          <w:marRight w:val="0"/>
          <w:marTop w:val="0"/>
          <w:marBottom w:val="0"/>
          <w:divBdr>
            <w:top w:val="none" w:sz="0" w:space="0" w:color="auto"/>
            <w:left w:val="none" w:sz="0" w:space="0" w:color="auto"/>
            <w:bottom w:val="none" w:sz="0" w:space="0" w:color="auto"/>
            <w:right w:val="none" w:sz="0" w:space="0" w:color="auto"/>
          </w:divBdr>
        </w:div>
        <w:div w:id="1531215791">
          <w:marLeft w:val="480"/>
          <w:marRight w:val="0"/>
          <w:marTop w:val="0"/>
          <w:marBottom w:val="0"/>
          <w:divBdr>
            <w:top w:val="none" w:sz="0" w:space="0" w:color="auto"/>
            <w:left w:val="none" w:sz="0" w:space="0" w:color="auto"/>
            <w:bottom w:val="none" w:sz="0" w:space="0" w:color="auto"/>
            <w:right w:val="none" w:sz="0" w:space="0" w:color="auto"/>
          </w:divBdr>
        </w:div>
        <w:div w:id="2106533370">
          <w:marLeft w:val="480"/>
          <w:marRight w:val="0"/>
          <w:marTop w:val="0"/>
          <w:marBottom w:val="0"/>
          <w:divBdr>
            <w:top w:val="none" w:sz="0" w:space="0" w:color="auto"/>
            <w:left w:val="none" w:sz="0" w:space="0" w:color="auto"/>
            <w:bottom w:val="none" w:sz="0" w:space="0" w:color="auto"/>
            <w:right w:val="none" w:sz="0" w:space="0" w:color="auto"/>
          </w:divBdr>
        </w:div>
        <w:div w:id="1245451280">
          <w:marLeft w:val="480"/>
          <w:marRight w:val="0"/>
          <w:marTop w:val="0"/>
          <w:marBottom w:val="0"/>
          <w:divBdr>
            <w:top w:val="none" w:sz="0" w:space="0" w:color="auto"/>
            <w:left w:val="none" w:sz="0" w:space="0" w:color="auto"/>
            <w:bottom w:val="none" w:sz="0" w:space="0" w:color="auto"/>
            <w:right w:val="none" w:sz="0" w:space="0" w:color="auto"/>
          </w:divBdr>
        </w:div>
        <w:div w:id="953636822">
          <w:marLeft w:val="480"/>
          <w:marRight w:val="0"/>
          <w:marTop w:val="0"/>
          <w:marBottom w:val="0"/>
          <w:divBdr>
            <w:top w:val="none" w:sz="0" w:space="0" w:color="auto"/>
            <w:left w:val="none" w:sz="0" w:space="0" w:color="auto"/>
            <w:bottom w:val="none" w:sz="0" w:space="0" w:color="auto"/>
            <w:right w:val="none" w:sz="0" w:space="0" w:color="auto"/>
          </w:divBdr>
        </w:div>
        <w:div w:id="1907644412">
          <w:marLeft w:val="480"/>
          <w:marRight w:val="0"/>
          <w:marTop w:val="0"/>
          <w:marBottom w:val="0"/>
          <w:divBdr>
            <w:top w:val="none" w:sz="0" w:space="0" w:color="auto"/>
            <w:left w:val="none" w:sz="0" w:space="0" w:color="auto"/>
            <w:bottom w:val="none" w:sz="0" w:space="0" w:color="auto"/>
            <w:right w:val="none" w:sz="0" w:space="0" w:color="auto"/>
          </w:divBdr>
        </w:div>
        <w:div w:id="220288502">
          <w:marLeft w:val="480"/>
          <w:marRight w:val="0"/>
          <w:marTop w:val="0"/>
          <w:marBottom w:val="0"/>
          <w:divBdr>
            <w:top w:val="none" w:sz="0" w:space="0" w:color="auto"/>
            <w:left w:val="none" w:sz="0" w:space="0" w:color="auto"/>
            <w:bottom w:val="none" w:sz="0" w:space="0" w:color="auto"/>
            <w:right w:val="none" w:sz="0" w:space="0" w:color="auto"/>
          </w:divBdr>
        </w:div>
        <w:div w:id="1110398547">
          <w:marLeft w:val="480"/>
          <w:marRight w:val="0"/>
          <w:marTop w:val="0"/>
          <w:marBottom w:val="0"/>
          <w:divBdr>
            <w:top w:val="none" w:sz="0" w:space="0" w:color="auto"/>
            <w:left w:val="none" w:sz="0" w:space="0" w:color="auto"/>
            <w:bottom w:val="none" w:sz="0" w:space="0" w:color="auto"/>
            <w:right w:val="none" w:sz="0" w:space="0" w:color="auto"/>
          </w:divBdr>
        </w:div>
        <w:div w:id="997002887">
          <w:marLeft w:val="480"/>
          <w:marRight w:val="0"/>
          <w:marTop w:val="0"/>
          <w:marBottom w:val="0"/>
          <w:divBdr>
            <w:top w:val="none" w:sz="0" w:space="0" w:color="auto"/>
            <w:left w:val="none" w:sz="0" w:space="0" w:color="auto"/>
            <w:bottom w:val="none" w:sz="0" w:space="0" w:color="auto"/>
            <w:right w:val="none" w:sz="0" w:space="0" w:color="auto"/>
          </w:divBdr>
        </w:div>
        <w:div w:id="2120684664">
          <w:marLeft w:val="480"/>
          <w:marRight w:val="0"/>
          <w:marTop w:val="0"/>
          <w:marBottom w:val="0"/>
          <w:divBdr>
            <w:top w:val="none" w:sz="0" w:space="0" w:color="auto"/>
            <w:left w:val="none" w:sz="0" w:space="0" w:color="auto"/>
            <w:bottom w:val="none" w:sz="0" w:space="0" w:color="auto"/>
            <w:right w:val="none" w:sz="0" w:space="0" w:color="auto"/>
          </w:divBdr>
        </w:div>
        <w:div w:id="1603146823">
          <w:marLeft w:val="480"/>
          <w:marRight w:val="0"/>
          <w:marTop w:val="0"/>
          <w:marBottom w:val="0"/>
          <w:divBdr>
            <w:top w:val="none" w:sz="0" w:space="0" w:color="auto"/>
            <w:left w:val="none" w:sz="0" w:space="0" w:color="auto"/>
            <w:bottom w:val="none" w:sz="0" w:space="0" w:color="auto"/>
            <w:right w:val="none" w:sz="0" w:space="0" w:color="auto"/>
          </w:divBdr>
        </w:div>
        <w:div w:id="1642929505">
          <w:marLeft w:val="480"/>
          <w:marRight w:val="0"/>
          <w:marTop w:val="0"/>
          <w:marBottom w:val="0"/>
          <w:divBdr>
            <w:top w:val="none" w:sz="0" w:space="0" w:color="auto"/>
            <w:left w:val="none" w:sz="0" w:space="0" w:color="auto"/>
            <w:bottom w:val="none" w:sz="0" w:space="0" w:color="auto"/>
            <w:right w:val="none" w:sz="0" w:space="0" w:color="auto"/>
          </w:divBdr>
        </w:div>
        <w:div w:id="1979802328">
          <w:marLeft w:val="480"/>
          <w:marRight w:val="0"/>
          <w:marTop w:val="0"/>
          <w:marBottom w:val="0"/>
          <w:divBdr>
            <w:top w:val="none" w:sz="0" w:space="0" w:color="auto"/>
            <w:left w:val="none" w:sz="0" w:space="0" w:color="auto"/>
            <w:bottom w:val="none" w:sz="0" w:space="0" w:color="auto"/>
            <w:right w:val="none" w:sz="0" w:space="0" w:color="auto"/>
          </w:divBdr>
        </w:div>
        <w:div w:id="1219363417">
          <w:marLeft w:val="480"/>
          <w:marRight w:val="0"/>
          <w:marTop w:val="0"/>
          <w:marBottom w:val="0"/>
          <w:divBdr>
            <w:top w:val="none" w:sz="0" w:space="0" w:color="auto"/>
            <w:left w:val="none" w:sz="0" w:space="0" w:color="auto"/>
            <w:bottom w:val="none" w:sz="0" w:space="0" w:color="auto"/>
            <w:right w:val="none" w:sz="0" w:space="0" w:color="auto"/>
          </w:divBdr>
        </w:div>
      </w:divsChild>
    </w:div>
    <w:div w:id="311328314">
      <w:bodyDiv w:val="1"/>
      <w:marLeft w:val="0"/>
      <w:marRight w:val="0"/>
      <w:marTop w:val="0"/>
      <w:marBottom w:val="0"/>
      <w:divBdr>
        <w:top w:val="none" w:sz="0" w:space="0" w:color="auto"/>
        <w:left w:val="none" w:sz="0" w:space="0" w:color="auto"/>
        <w:bottom w:val="none" w:sz="0" w:space="0" w:color="auto"/>
        <w:right w:val="none" w:sz="0" w:space="0" w:color="auto"/>
      </w:divBdr>
    </w:div>
    <w:div w:id="331299612">
      <w:bodyDiv w:val="1"/>
      <w:marLeft w:val="0"/>
      <w:marRight w:val="0"/>
      <w:marTop w:val="0"/>
      <w:marBottom w:val="0"/>
      <w:divBdr>
        <w:top w:val="none" w:sz="0" w:space="0" w:color="auto"/>
        <w:left w:val="none" w:sz="0" w:space="0" w:color="auto"/>
        <w:bottom w:val="none" w:sz="0" w:space="0" w:color="auto"/>
        <w:right w:val="none" w:sz="0" w:space="0" w:color="auto"/>
      </w:divBdr>
    </w:div>
    <w:div w:id="347945222">
      <w:bodyDiv w:val="1"/>
      <w:marLeft w:val="0"/>
      <w:marRight w:val="0"/>
      <w:marTop w:val="0"/>
      <w:marBottom w:val="0"/>
      <w:divBdr>
        <w:top w:val="none" w:sz="0" w:space="0" w:color="auto"/>
        <w:left w:val="none" w:sz="0" w:space="0" w:color="auto"/>
        <w:bottom w:val="none" w:sz="0" w:space="0" w:color="auto"/>
        <w:right w:val="none" w:sz="0" w:space="0" w:color="auto"/>
      </w:divBdr>
    </w:div>
    <w:div w:id="359084837">
      <w:bodyDiv w:val="1"/>
      <w:marLeft w:val="0"/>
      <w:marRight w:val="0"/>
      <w:marTop w:val="0"/>
      <w:marBottom w:val="0"/>
      <w:divBdr>
        <w:top w:val="none" w:sz="0" w:space="0" w:color="auto"/>
        <w:left w:val="none" w:sz="0" w:space="0" w:color="auto"/>
        <w:bottom w:val="none" w:sz="0" w:space="0" w:color="auto"/>
        <w:right w:val="none" w:sz="0" w:space="0" w:color="auto"/>
      </w:divBdr>
    </w:div>
    <w:div w:id="382407171">
      <w:bodyDiv w:val="1"/>
      <w:marLeft w:val="0"/>
      <w:marRight w:val="0"/>
      <w:marTop w:val="0"/>
      <w:marBottom w:val="0"/>
      <w:divBdr>
        <w:top w:val="none" w:sz="0" w:space="0" w:color="auto"/>
        <w:left w:val="none" w:sz="0" w:space="0" w:color="auto"/>
        <w:bottom w:val="none" w:sz="0" w:space="0" w:color="auto"/>
        <w:right w:val="none" w:sz="0" w:space="0" w:color="auto"/>
      </w:divBdr>
      <w:divsChild>
        <w:div w:id="1634403306">
          <w:marLeft w:val="480"/>
          <w:marRight w:val="0"/>
          <w:marTop w:val="0"/>
          <w:marBottom w:val="0"/>
          <w:divBdr>
            <w:top w:val="none" w:sz="0" w:space="0" w:color="auto"/>
            <w:left w:val="none" w:sz="0" w:space="0" w:color="auto"/>
            <w:bottom w:val="none" w:sz="0" w:space="0" w:color="auto"/>
            <w:right w:val="none" w:sz="0" w:space="0" w:color="auto"/>
          </w:divBdr>
        </w:div>
        <w:div w:id="56825979">
          <w:marLeft w:val="480"/>
          <w:marRight w:val="0"/>
          <w:marTop w:val="0"/>
          <w:marBottom w:val="0"/>
          <w:divBdr>
            <w:top w:val="none" w:sz="0" w:space="0" w:color="auto"/>
            <w:left w:val="none" w:sz="0" w:space="0" w:color="auto"/>
            <w:bottom w:val="none" w:sz="0" w:space="0" w:color="auto"/>
            <w:right w:val="none" w:sz="0" w:space="0" w:color="auto"/>
          </w:divBdr>
        </w:div>
        <w:div w:id="1860461429">
          <w:marLeft w:val="480"/>
          <w:marRight w:val="0"/>
          <w:marTop w:val="0"/>
          <w:marBottom w:val="0"/>
          <w:divBdr>
            <w:top w:val="none" w:sz="0" w:space="0" w:color="auto"/>
            <w:left w:val="none" w:sz="0" w:space="0" w:color="auto"/>
            <w:bottom w:val="none" w:sz="0" w:space="0" w:color="auto"/>
            <w:right w:val="none" w:sz="0" w:space="0" w:color="auto"/>
          </w:divBdr>
        </w:div>
        <w:div w:id="471748282">
          <w:marLeft w:val="480"/>
          <w:marRight w:val="0"/>
          <w:marTop w:val="0"/>
          <w:marBottom w:val="0"/>
          <w:divBdr>
            <w:top w:val="none" w:sz="0" w:space="0" w:color="auto"/>
            <w:left w:val="none" w:sz="0" w:space="0" w:color="auto"/>
            <w:bottom w:val="none" w:sz="0" w:space="0" w:color="auto"/>
            <w:right w:val="none" w:sz="0" w:space="0" w:color="auto"/>
          </w:divBdr>
        </w:div>
        <w:div w:id="2138641466">
          <w:marLeft w:val="480"/>
          <w:marRight w:val="0"/>
          <w:marTop w:val="0"/>
          <w:marBottom w:val="0"/>
          <w:divBdr>
            <w:top w:val="none" w:sz="0" w:space="0" w:color="auto"/>
            <w:left w:val="none" w:sz="0" w:space="0" w:color="auto"/>
            <w:bottom w:val="none" w:sz="0" w:space="0" w:color="auto"/>
            <w:right w:val="none" w:sz="0" w:space="0" w:color="auto"/>
          </w:divBdr>
        </w:div>
        <w:div w:id="160047448">
          <w:marLeft w:val="480"/>
          <w:marRight w:val="0"/>
          <w:marTop w:val="0"/>
          <w:marBottom w:val="0"/>
          <w:divBdr>
            <w:top w:val="none" w:sz="0" w:space="0" w:color="auto"/>
            <w:left w:val="none" w:sz="0" w:space="0" w:color="auto"/>
            <w:bottom w:val="none" w:sz="0" w:space="0" w:color="auto"/>
            <w:right w:val="none" w:sz="0" w:space="0" w:color="auto"/>
          </w:divBdr>
        </w:div>
        <w:div w:id="119614347">
          <w:marLeft w:val="480"/>
          <w:marRight w:val="0"/>
          <w:marTop w:val="0"/>
          <w:marBottom w:val="0"/>
          <w:divBdr>
            <w:top w:val="none" w:sz="0" w:space="0" w:color="auto"/>
            <w:left w:val="none" w:sz="0" w:space="0" w:color="auto"/>
            <w:bottom w:val="none" w:sz="0" w:space="0" w:color="auto"/>
            <w:right w:val="none" w:sz="0" w:space="0" w:color="auto"/>
          </w:divBdr>
        </w:div>
        <w:div w:id="1576427349">
          <w:marLeft w:val="480"/>
          <w:marRight w:val="0"/>
          <w:marTop w:val="0"/>
          <w:marBottom w:val="0"/>
          <w:divBdr>
            <w:top w:val="none" w:sz="0" w:space="0" w:color="auto"/>
            <w:left w:val="none" w:sz="0" w:space="0" w:color="auto"/>
            <w:bottom w:val="none" w:sz="0" w:space="0" w:color="auto"/>
            <w:right w:val="none" w:sz="0" w:space="0" w:color="auto"/>
          </w:divBdr>
        </w:div>
        <w:div w:id="1064644165">
          <w:marLeft w:val="480"/>
          <w:marRight w:val="0"/>
          <w:marTop w:val="0"/>
          <w:marBottom w:val="0"/>
          <w:divBdr>
            <w:top w:val="none" w:sz="0" w:space="0" w:color="auto"/>
            <w:left w:val="none" w:sz="0" w:space="0" w:color="auto"/>
            <w:bottom w:val="none" w:sz="0" w:space="0" w:color="auto"/>
            <w:right w:val="none" w:sz="0" w:space="0" w:color="auto"/>
          </w:divBdr>
        </w:div>
        <w:div w:id="160856132">
          <w:marLeft w:val="480"/>
          <w:marRight w:val="0"/>
          <w:marTop w:val="0"/>
          <w:marBottom w:val="0"/>
          <w:divBdr>
            <w:top w:val="none" w:sz="0" w:space="0" w:color="auto"/>
            <w:left w:val="none" w:sz="0" w:space="0" w:color="auto"/>
            <w:bottom w:val="none" w:sz="0" w:space="0" w:color="auto"/>
            <w:right w:val="none" w:sz="0" w:space="0" w:color="auto"/>
          </w:divBdr>
        </w:div>
        <w:div w:id="1753969406">
          <w:marLeft w:val="480"/>
          <w:marRight w:val="0"/>
          <w:marTop w:val="0"/>
          <w:marBottom w:val="0"/>
          <w:divBdr>
            <w:top w:val="none" w:sz="0" w:space="0" w:color="auto"/>
            <w:left w:val="none" w:sz="0" w:space="0" w:color="auto"/>
            <w:bottom w:val="none" w:sz="0" w:space="0" w:color="auto"/>
            <w:right w:val="none" w:sz="0" w:space="0" w:color="auto"/>
          </w:divBdr>
        </w:div>
        <w:div w:id="2021812478">
          <w:marLeft w:val="480"/>
          <w:marRight w:val="0"/>
          <w:marTop w:val="0"/>
          <w:marBottom w:val="0"/>
          <w:divBdr>
            <w:top w:val="none" w:sz="0" w:space="0" w:color="auto"/>
            <w:left w:val="none" w:sz="0" w:space="0" w:color="auto"/>
            <w:bottom w:val="none" w:sz="0" w:space="0" w:color="auto"/>
            <w:right w:val="none" w:sz="0" w:space="0" w:color="auto"/>
          </w:divBdr>
        </w:div>
        <w:div w:id="908265887">
          <w:marLeft w:val="480"/>
          <w:marRight w:val="0"/>
          <w:marTop w:val="0"/>
          <w:marBottom w:val="0"/>
          <w:divBdr>
            <w:top w:val="none" w:sz="0" w:space="0" w:color="auto"/>
            <w:left w:val="none" w:sz="0" w:space="0" w:color="auto"/>
            <w:bottom w:val="none" w:sz="0" w:space="0" w:color="auto"/>
            <w:right w:val="none" w:sz="0" w:space="0" w:color="auto"/>
          </w:divBdr>
        </w:div>
        <w:div w:id="890842095">
          <w:marLeft w:val="480"/>
          <w:marRight w:val="0"/>
          <w:marTop w:val="0"/>
          <w:marBottom w:val="0"/>
          <w:divBdr>
            <w:top w:val="none" w:sz="0" w:space="0" w:color="auto"/>
            <w:left w:val="none" w:sz="0" w:space="0" w:color="auto"/>
            <w:bottom w:val="none" w:sz="0" w:space="0" w:color="auto"/>
            <w:right w:val="none" w:sz="0" w:space="0" w:color="auto"/>
          </w:divBdr>
        </w:div>
        <w:div w:id="1505776039">
          <w:marLeft w:val="480"/>
          <w:marRight w:val="0"/>
          <w:marTop w:val="0"/>
          <w:marBottom w:val="0"/>
          <w:divBdr>
            <w:top w:val="none" w:sz="0" w:space="0" w:color="auto"/>
            <w:left w:val="none" w:sz="0" w:space="0" w:color="auto"/>
            <w:bottom w:val="none" w:sz="0" w:space="0" w:color="auto"/>
            <w:right w:val="none" w:sz="0" w:space="0" w:color="auto"/>
          </w:divBdr>
        </w:div>
        <w:div w:id="1070035461">
          <w:marLeft w:val="480"/>
          <w:marRight w:val="0"/>
          <w:marTop w:val="0"/>
          <w:marBottom w:val="0"/>
          <w:divBdr>
            <w:top w:val="none" w:sz="0" w:space="0" w:color="auto"/>
            <w:left w:val="none" w:sz="0" w:space="0" w:color="auto"/>
            <w:bottom w:val="none" w:sz="0" w:space="0" w:color="auto"/>
            <w:right w:val="none" w:sz="0" w:space="0" w:color="auto"/>
          </w:divBdr>
        </w:div>
        <w:div w:id="1306817088">
          <w:marLeft w:val="480"/>
          <w:marRight w:val="0"/>
          <w:marTop w:val="0"/>
          <w:marBottom w:val="0"/>
          <w:divBdr>
            <w:top w:val="none" w:sz="0" w:space="0" w:color="auto"/>
            <w:left w:val="none" w:sz="0" w:space="0" w:color="auto"/>
            <w:bottom w:val="none" w:sz="0" w:space="0" w:color="auto"/>
            <w:right w:val="none" w:sz="0" w:space="0" w:color="auto"/>
          </w:divBdr>
        </w:div>
        <w:div w:id="665011023">
          <w:marLeft w:val="480"/>
          <w:marRight w:val="0"/>
          <w:marTop w:val="0"/>
          <w:marBottom w:val="0"/>
          <w:divBdr>
            <w:top w:val="none" w:sz="0" w:space="0" w:color="auto"/>
            <w:left w:val="none" w:sz="0" w:space="0" w:color="auto"/>
            <w:bottom w:val="none" w:sz="0" w:space="0" w:color="auto"/>
            <w:right w:val="none" w:sz="0" w:space="0" w:color="auto"/>
          </w:divBdr>
        </w:div>
        <w:div w:id="418716017">
          <w:marLeft w:val="480"/>
          <w:marRight w:val="0"/>
          <w:marTop w:val="0"/>
          <w:marBottom w:val="0"/>
          <w:divBdr>
            <w:top w:val="none" w:sz="0" w:space="0" w:color="auto"/>
            <w:left w:val="none" w:sz="0" w:space="0" w:color="auto"/>
            <w:bottom w:val="none" w:sz="0" w:space="0" w:color="auto"/>
            <w:right w:val="none" w:sz="0" w:space="0" w:color="auto"/>
          </w:divBdr>
        </w:div>
        <w:div w:id="1773668320">
          <w:marLeft w:val="480"/>
          <w:marRight w:val="0"/>
          <w:marTop w:val="0"/>
          <w:marBottom w:val="0"/>
          <w:divBdr>
            <w:top w:val="none" w:sz="0" w:space="0" w:color="auto"/>
            <w:left w:val="none" w:sz="0" w:space="0" w:color="auto"/>
            <w:bottom w:val="none" w:sz="0" w:space="0" w:color="auto"/>
            <w:right w:val="none" w:sz="0" w:space="0" w:color="auto"/>
          </w:divBdr>
        </w:div>
        <w:div w:id="2099211351">
          <w:marLeft w:val="480"/>
          <w:marRight w:val="0"/>
          <w:marTop w:val="0"/>
          <w:marBottom w:val="0"/>
          <w:divBdr>
            <w:top w:val="none" w:sz="0" w:space="0" w:color="auto"/>
            <w:left w:val="none" w:sz="0" w:space="0" w:color="auto"/>
            <w:bottom w:val="none" w:sz="0" w:space="0" w:color="auto"/>
            <w:right w:val="none" w:sz="0" w:space="0" w:color="auto"/>
          </w:divBdr>
        </w:div>
        <w:div w:id="331177654">
          <w:marLeft w:val="480"/>
          <w:marRight w:val="0"/>
          <w:marTop w:val="0"/>
          <w:marBottom w:val="0"/>
          <w:divBdr>
            <w:top w:val="none" w:sz="0" w:space="0" w:color="auto"/>
            <w:left w:val="none" w:sz="0" w:space="0" w:color="auto"/>
            <w:bottom w:val="none" w:sz="0" w:space="0" w:color="auto"/>
            <w:right w:val="none" w:sz="0" w:space="0" w:color="auto"/>
          </w:divBdr>
        </w:div>
        <w:div w:id="1013606486">
          <w:marLeft w:val="480"/>
          <w:marRight w:val="0"/>
          <w:marTop w:val="0"/>
          <w:marBottom w:val="0"/>
          <w:divBdr>
            <w:top w:val="none" w:sz="0" w:space="0" w:color="auto"/>
            <w:left w:val="none" w:sz="0" w:space="0" w:color="auto"/>
            <w:bottom w:val="none" w:sz="0" w:space="0" w:color="auto"/>
            <w:right w:val="none" w:sz="0" w:space="0" w:color="auto"/>
          </w:divBdr>
        </w:div>
        <w:div w:id="808327363">
          <w:marLeft w:val="480"/>
          <w:marRight w:val="0"/>
          <w:marTop w:val="0"/>
          <w:marBottom w:val="0"/>
          <w:divBdr>
            <w:top w:val="none" w:sz="0" w:space="0" w:color="auto"/>
            <w:left w:val="none" w:sz="0" w:space="0" w:color="auto"/>
            <w:bottom w:val="none" w:sz="0" w:space="0" w:color="auto"/>
            <w:right w:val="none" w:sz="0" w:space="0" w:color="auto"/>
          </w:divBdr>
        </w:div>
        <w:div w:id="409540390">
          <w:marLeft w:val="480"/>
          <w:marRight w:val="0"/>
          <w:marTop w:val="0"/>
          <w:marBottom w:val="0"/>
          <w:divBdr>
            <w:top w:val="none" w:sz="0" w:space="0" w:color="auto"/>
            <w:left w:val="none" w:sz="0" w:space="0" w:color="auto"/>
            <w:bottom w:val="none" w:sz="0" w:space="0" w:color="auto"/>
            <w:right w:val="none" w:sz="0" w:space="0" w:color="auto"/>
          </w:divBdr>
        </w:div>
        <w:div w:id="1570728751">
          <w:marLeft w:val="480"/>
          <w:marRight w:val="0"/>
          <w:marTop w:val="0"/>
          <w:marBottom w:val="0"/>
          <w:divBdr>
            <w:top w:val="none" w:sz="0" w:space="0" w:color="auto"/>
            <w:left w:val="none" w:sz="0" w:space="0" w:color="auto"/>
            <w:bottom w:val="none" w:sz="0" w:space="0" w:color="auto"/>
            <w:right w:val="none" w:sz="0" w:space="0" w:color="auto"/>
          </w:divBdr>
        </w:div>
        <w:div w:id="854341005">
          <w:marLeft w:val="480"/>
          <w:marRight w:val="0"/>
          <w:marTop w:val="0"/>
          <w:marBottom w:val="0"/>
          <w:divBdr>
            <w:top w:val="none" w:sz="0" w:space="0" w:color="auto"/>
            <w:left w:val="none" w:sz="0" w:space="0" w:color="auto"/>
            <w:bottom w:val="none" w:sz="0" w:space="0" w:color="auto"/>
            <w:right w:val="none" w:sz="0" w:space="0" w:color="auto"/>
          </w:divBdr>
        </w:div>
        <w:div w:id="108554312">
          <w:marLeft w:val="480"/>
          <w:marRight w:val="0"/>
          <w:marTop w:val="0"/>
          <w:marBottom w:val="0"/>
          <w:divBdr>
            <w:top w:val="none" w:sz="0" w:space="0" w:color="auto"/>
            <w:left w:val="none" w:sz="0" w:space="0" w:color="auto"/>
            <w:bottom w:val="none" w:sz="0" w:space="0" w:color="auto"/>
            <w:right w:val="none" w:sz="0" w:space="0" w:color="auto"/>
          </w:divBdr>
        </w:div>
        <w:div w:id="1301229902">
          <w:marLeft w:val="480"/>
          <w:marRight w:val="0"/>
          <w:marTop w:val="0"/>
          <w:marBottom w:val="0"/>
          <w:divBdr>
            <w:top w:val="none" w:sz="0" w:space="0" w:color="auto"/>
            <w:left w:val="none" w:sz="0" w:space="0" w:color="auto"/>
            <w:bottom w:val="none" w:sz="0" w:space="0" w:color="auto"/>
            <w:right w:val="none" w:sz="0" w:space="0" w:color="auto"/>
          </w:divBdr>
        </w:div>
        <w:div w:id="35735907">
          <w:marLeft w:val="480"/>
          <w:marRight w:val="0"/>
          <w:marTop w:val="0"/>
          <w:marBottom w:val="0"/>
          <w:divBdr>
            <w:top w:val="none" w:sz="0" w:space="0" w:color="auto"/>
            <w:left w:val="none" w:sz="0" w:space="0" w:color="auto"/>
            <w:bottom w:val="none" w:sz="0" w:space="0" w:color="auto"/>
            <w:right w:val="none" w:sz="0" w:space="0" w:color="auto"/>
          </w:divBdr>
        </w:div>
        <w:div w:id="1601571031">
          <w:marLeft w:val="480"/>
          <w:marRight w:val="0"/>
          <w:marTop w:val="0"/>
          <w:marBottom w:val="0"/>
          <w:divBdr>
            <w:top w:val="none" w:sz="0" w:space="0" w:color="auto"/>
            <w:left w:val="none" w:sz="0" w:space="0" w:color="auto"/>
            <w:bottom w:val="none" w:sz="0" w:space="0" w:color="auto"/>
            <w:right w:val="none" w:sz="0" w:space="0" w:color="auto"/>
          </w:divBdr>
        </w:div>
      </w:divsChild>
    </w:div>
    <w:div w:id="399905449">
      <w:bodyDiv w:val="1"/>
      <w:marLeft w:val="0"/>
      <w:marRight w:val="0"/>
      <w:marTop w:val="0"/>
      <w:marBottom w:val="0"/>
      <w:divBdr>
        <w:top w:val="none" w:sz="0" w:space="0" w:color="auto"/>
        <w:left w:val="none" w:sz="0" w:space="0" w:color="auto"/>
        <w:bottom w:val="none" w:sz="0" w:space="0" w:color="auto"/>
        <w:right w:val="none" w:sz="0" w:space="0" w:color="auto"/>
      </w:divBdr>
    </w:div>
    <w:div w:id="400519772">
      <w:bodyDiv w:val="1"/>
      <w:marLeft w:val="0"/>
      <w:marRight w:val="0"/>
      <w:marTop w:val="0"/>
      <w:marBottom w:val="0"/>
      <w:divBdr>
        <w:top w:val="none" w:sz="0" w:space="0" w:color="auto"/>
        <w:left w:val="none" w:sz="0" w:space="0" w:color="auto"/>
        <w:bottom w:val="none" w:sz="0" w:space="0" w:color="auto"/>
        <w:right w:val="none" w:sz="0" w:space="0" w:color="auto"/>
      </w:divBdr>
    </w:div>
    <w:div w:id="411708487">
      <w:bodyDiv w:val="1"/>
      <w:marLeft w:val="0"/>
      <w:marRight w:val="0"/>
      <w:marTop w:val="0"/>
      <w:marBottom w:val="0"/>
      <w:divBdr>
        <w:top w:val="none" w:sz="0" w:space="0" w:color="auto"/>
        <w:left w:val="none" w:sz="0" w:space="0" w:color="auto"/>
        <w:bottom w:val="none" w:sz="0" w:space="0" w:color="auto"/>
        <w:right w:val="none" w:sz="0" w:space="0" w:color="auto"/>
      </w:divBdr>
    </w:div>
    <w:div w:id="453137104">
      <w:bodyDiv w:val="1"/>
      <w:marLeft w:val="0"/>
      <w:marRight w:val="0"/>
      <w:marTop w:val="0"/>
      <w:marBottom w:val="0"/>
      <w:divBdr>
        <w:top w:val="none" w:sz="0" w:space="0" w:color="auto"/>
        <w:left w:val="none" w:sz="0" w:space="0" w:color="auto"/>
        <w:bottom w:val="none" w:sz="0" w:space="0" w:color="auto"/>
        <w:right w:val="none" w:sz="0" w:space="0" w:color="auto"/>
      </w:divBdr>
    </w:div>
    <w:div w:id="497581112">
      <w:bodyDiv w:val="1"/>
      <w:marLeft w:val="0"/>
      <w:marRight w:val="0"/>
      <w:marTop w:val="0"/>
      <w:marBottom w:val="0"/>
      <w:divBdr>
        <w:top w:val="none" w:sz="0" w:space="0" w:color="auto"/>
        <w:left w:val="none" w:sz="0" w:space="0" w:color="auto"/>
        <w:bottom w:val="none" w:sz="0" w:space="0" w:color="auto"/>
        <w:right w:val="none" w:sz="0" w:space="0" w:color="auto"/>
      </w:divBdr>
    </w:div>
    <w:div w:id="520819253">
      <w:bodyDiv w:val="1"/>
      <w:marLeft w:val="0"/>
      <w:marRight w:val="0"/>
      <w:marTop w:val="0"/>
      <w:marBottom w:val="0"/>
      <w:divBdr>
        <w:top w:val="none" w:sz="0" w:space="0" w:color="auto"/>
        <w:left w:val="none" w:sz="0" w:space="0" w:color="auto"/>
        <w:bottom w:val="none" w:sz="0" w:space="0" w:color="auto"/>
        <w:right w:val="none" w:sz="0" w:space="0" w:color="auto"/>
      </w:divBdr>
    </w:div>
    <w:div w:id="528613963">
      <w:bodyDiv w:val="1"/>
      <w:marLeft w:val="0"/>
      <w:marRight w:val="0"/>
      <w:marTop w:val="0"/>
      <w:marBottom w:val="0"/>
      <w:divBdr>
        <w:top w:val="none" w:sz="0" w:space="0" w:color="auto"/>
        <w:left w:val="none" w:sz="0" w:space="0" w:color="auto"/>
        <w:bottom w:val="none" w:sz="0" w:space="0" w:color="auto"/>
        <w:right w:val="none" w:sz="0" w:space="0" w:color="auto"/>
      </w:divBdr>
    </w:div>
    <w:div w:id="532578171">
      <w:bodyDiv w:val="1"/>
      <w:marLeft w:val="0"/>
      <w:marRight w:val="0"/>
      <w:marTop w:val="0"/>
      <w:marBottom w:val="0"/>
      <w:divBdr>
        <w:top w:val="none" w:sz="0" w:space="0" w:color="auto"/>
        <w:left w:val="none" w:sz="0" w:space="0" w:color="auto"/>
        <w:bottom w:val="none" w:sz="0" w:space="0" w:color="auto"/>
        <w:right w:val="none" w:sz="0" w:space="0" w:color="auto"/>
      </w:divBdr>
    </w:div>
    <w:div w:id="537471931">
      <w:bodyDiv w:val="1"/>
      <w:marLeft w:val="0"/>
      <w:marRight w:val="0"/>
      <w:marTop w:val="0"/>
      <w:marBottom w:val="0"/>
      <w:divBdr>
        <w:top w:val="none" w:sz="0" w:space="0" w:color="auto"/>
        <w:left w:val="none" w:sz="0" w:space="0" w:color="auto"/>
        <w:bottom w:val="none" w:sz="0" w:space="0" w:color="auto"/>
        <w:right w:val="none" w:sz="0" w:space="0" w:color="auto"/>
      </w:divBdr>
    </w:div>
    <w:div w:id="537818100">
      <w:bodyDiv w:val="1"/>
      <w:marLeft w:val="0"/>
      <w:marRight w:val="0"/>
      <w:marTop w:val="0"/>
      <w:marBottom w:val="0"/>
      <w:divBdr>
        <w:top w:val="none" w:sz="0" w:space="0" w:color="auto"/>
        <w:left w:val="none" w:sz="0" w:space="0" w:color="auto"/>
        <w:bottom w:val="none" w:sz="0" w:space="0" w:color="auto"/>
        <w:right w:val="none" w:sz="0" w:space="0" w:color="auto"/>
      </w:divBdr>
      <w:divsChild>
        <w:div w:id="33579177">
          <w:marLeft w:val="640"/>
          <w:marRight w:val="0"/>
          <w:marTop w:val="0"/>
          <w:marBottom w:val="0"/>
          <w:divBdr>
            <w:top w:val="none" w:sz="0" w:space="0" w:color="auto"/>
            <w:left w:val="none" w:sz="0" w:space="0" w:color="auto"/>
            <w:bottom w:val="none" w:sz="0" w:space="0" w:color="auto"/>
            <w:right w:val="none" w:sz="0" w:space="0" w:color="auto"/>
          </w:divBdr>
        </w:div>
        <w:div w:id="516120804">
          <w:marLeft w:val="640"/>
          <w:marRight w:val="0"/>
          <w:marTop w:val="0"/>
          <w:marBottom w:val="0"/>
          <w:divBdr>
            <w:top w:val="none" w:sz="0" w:space="0" w:color="auto"/>
            <w:left w:val="none" w:sz="0" w:space="0" w:color="auto"/>
            <w:bottom w:val="none" w:sz="0" w:space="0" w:color="auto"/>
            <w:right w:val="none" w:sz="0" w:space="0" w:color="auto"/>
          </w:divBdr>
        </w:div>
        <w:div w:id="9261112">
          <w:marLeft w:val="640"/>
          <w:marRight w:val="0"/>
          <w:marTop w:val="0"/>
          <w:marBottom w:val="0"/>
          <w:divBdr>
            <w:top w:val="none" w:sz="0" w:space="0" w:color="auto"/>
            <w:left w:val="none" w:sz="0" w:space="0" w:color="auto"/>
            <w:bottom w:val="none" w:sz="0" w:space="0" w:color="auto"/>
            <w:right w:val="none" w:sz="0" w:space="0" w:color="auto"/>
          </w:divBdr>
        </w:div>
        <w:div w:id="575822153">
          <w:marLeft w:val="640"/>
          <w:marRight w:val="0"/>
          <w:marTop w:val="0"/>
          <w:marBottom w:val="0"/>
          <w:divBdr>
            <w:top w:val="none" w:sz="0" w:space="0" w:color="auto"/>
            <w:left w:val="none" w:sz="0" w:space="0" w:color="auto"/>
            <w:bottom w:val="none" w:sz="0" w:space="0" w:color="auto"/>
            <w:right w:val="none" w:sz="0" w:space="0" w:color="auto"/>
          </w:divBdr>
        </w:div>
        <w:div w:id="1293099783">
          <w:marLeft w:val="640"/>
          <w:marRight w:val="0"/>
          <w:marTop w:val="0"/>
          <w:marBottom w:val="0"/>
          <w:divBdr>
            <w:top w:val="none" w:sz="0" w:space="0" w:color="auto"/>
            <w:left w:val="none" w:sz="0" w:space="0" w:color="auto"/>
            <w:bottom w:val="none" w:sz="0" w:space="0" w:color="auto"/>
            <w:right w:val="none" w:sz="0" w:space="0" w:color="auto"/>
          </w:divBdr>
        </w:div>
        <w:div w:id="167140992">
          <w:marLeft w:val="640"/>
          <w:marRight w:val="0"/>
          <w:marTop w:val="0"/>
          <w:marBottom w:val="0"/>
          <w:divBdr>
            <w:top w:val="none" w:sz="0" w:space="0" w:color="auto"/>
            <w:left w:val="none" w:sz="0" w:space="0" w:color="auto"/>
            <w:bottom w:val="none" w:sz="0" w:space="0" w:color="auto"/>
            <w:right w:val="none" w:sz="0" w:space="0" w:color="auto"/>
          </w:divBdr>
        </w:div>
        <w:div w:id="1417559388">
          <w:marLeft w:val="640"/>
          <w:marRight w:val="0"/>
          <w:marTop w:val="0"/>
          <w:marBottom w:val="0"/>
          <w:divBdr>
            <w:top w:val="none" w:sz="0" w:space="0" w:color="auto"/>
            <w:left w:val="none" w:sz="0" w:space="0" w:color="auto"/>
            <w:bottom w:val="none" w:sz="0" w:space="0" w:color="auto"/>
            <w:right w:val="none" w:sz="0" w:space="0" w:color="auto"/>
          </w:divBdr>
        </w:div>
        <w:div w:id="1970935511">
          <w:marLeft w:val="640"/>
          <w:marRight w:val="0"/>
          <w:marTop w:val="0"/>
          <w:marBottom w:val="0"/>
          <w:divBdr>
            <w:top w:val="none" w:sz="0" w:space="0" w:color="auto"/>
            <w:left w:val="none" w:sz="0" w:space="0" w:color="auto"/>
            <w:bottom w:val="none" w:sz="0" w:space="0" w:color="auto"/>
            <w:right w:val="none" w:sz="0" w:space="0" w:color="auto"/>
          </w:divBdr>
        </w:div>
        <w:div w:id="203294290">
          <w:marLeft w:val="640"/>
          <w:marRight w:val="0"/>
          <w:marTop w:val="0"/>
          <w:marBottom w:val="0"/>
          <w:divBdr>
            <w:top w:val="none" w:sz="0" w:space="0" w:color="auto"/>
            <w:left w:val="none" w:sz="0" w:space="0" w:color="auto"/>
            <w:bottom w:val="none" w:sz="0" w:space="0" w:color="auto"/>
            <w:right w:val="none" w:sz="0" w:space="0" w:color="auto"/>
          </w:divBdr>
        </w:div>
        <w:div w:id="1122725786">
          <w:marLeft w:val="640"/>
          <w:marRight w:val="0"/>
          <w:marTop w:val="0"/>
          <w:marBottom w:val="0"/>
          <w:divBdr>
            <w:top w:val="none" w:sz="0" w:space="0" w:color="auto"/>
            <w:left w:val="none" w:sz="0" w:space="0" w:color="auto"/>
            <w:bottom w:val="none" w:sz="0" w:space="0" w:color="auto"/>
            <w:right w:val="none" w:sz="0" w:space="0" w:color="auto"/>
          </w:divBdr>
        </w:div>
        <w:div w:id="1498961791">
          <w:marLeft w:val="640"/>
          <w:marRight w:val="0"/>
          <w:marTop w:val="0"/>
          <w:marBottom w:val="0"/>
          <w:divBdr>
            <w:top w:val="none" w:sz="0" w:space="0" w:color="auto"/>
            <w:left w:val="none" w:sz="0" w:space="0" w:color="auto"/>
            <w:bottom w:val="none" w:sz="0" w:space="0" w:color="auto"/>
            <w:right w:val="none" w:sz="0" w:space="0" w:color="auto"/>
          </w:divBdr>
        </w:div>
        <w:div w:id="1570577575">
          <w:marLeft w:val="640"/>
          <w:marRight w:val="0"/>
          <w:marTop w:val="0"/>
          <w:marBottom w:val="0"/>
          <w:divBdr>
            <w:top w:val="none" w:sz="0" w:space="0" w:color="auto"/>
            <w:left w:val="none" w:sz="0" w:space="0" w:color="auto"/>
            <w:bottom w:val="none" w:sz="0" w:space="0" w:color="auto"/>
            <w:right w:val="none" w:sz="0" w:space="0" w:color="auto"/>
          </w:divBdr>
        </w:div>
        <w:div w:id="1642731248">
          <w:marLeft w:val="640"/>
          <w:marRight w:val="0"/>
          <w:marTop w:val="0"/>
          <w:marBottom w:val="0"/>
          <w:divBdr>
            <w:top w:val="none" w:sz="0" w:space="0" w:color="auto"/>
            <w:left w:val="none" w:sz="0" w:space="0" w:color="auto"/>
            <w:bottom w:val="none" w:sz="0" w:space="0" w:color="auto"/>
            <w:right w:val="none" w:sz="0" w:space="0" w:color="auto"/>
          </w:divBdr>
        </w:div>
        <w:div w:id="1445539503">
          <w:marLeft w:val="640"/>
          <w:marRight w:val="0"/>
          <w:marTop w:val="0"/>
          <w:marBottom w:val="0"/>
          <w:divBdr>
            <w:top w:val="none" w:sz="0" w:space="0" w:color="auto"/>
            <w:left w:val="none" w:sz="0" w:space="0" w:color="auto"/>
            <w:bottom w:val="none" w:sz="0" w:space="0" w:color="auto"/>
            <w:right w:val="none" w:sz="0" w:space="0" w:color="auto"/>
          </w:divBdr>
        </w:div>
        <w:div w:id="775632927">
          <w:marLeft w:val="640"/>
          <w:marRight w:val="0"/>
          <w:marTop w:val="0"/>
          <w:marBottom w:val="0"/>
          <w:divBdr>
            <w:top w:val="none" w:sz="0" w:space="0" w:color="auto"/>
            <w:left w:val="none" w:sz="0" w:space="0" w:color="auto"/>
            <w:bottom w:val="none" w:sz="0" w:space="0" w:color="auto"/>
            <w:right w:val="none" w:sz="0" w:space="0" w:color="auto"/>
          </w:divBdr>
        </w:div>
        <w:div w:id="2095857601">
          <w:marLeft w:val="640"/>
          <w:marRight w:val="0"/>
          <w:marTop w:val="0"/>
          <w:marBottom w:val="0"/>
          <w:divBdr>
            <w:top w:val="none" w:sz="0" w:space="0" w:color="auto"/>
            <w:left w:val="none" w:sz="0" w:space="0" w:color="auto"/>
            <w:bottom w:val="none" w:sz="0" w:space="0" w:color="auto"/>
            <w:right w:val="none" w:sz="0" w:space="0" w:color="auto"/>
          </w:divBdr>
        </w:div>
        <w:div w:id="425350580">
          <w:marLeft w:val="640"/>
          <w:marRight w:val="0"/>
          <w:marTop w:val="0"/>
          <w:marBottom w:val="0"/>
          <w:divBdr>
            <w:top w:val="none" w:sz="0" w:space="0" w:color="auto"/>
            <w:left w:val="none" w:sz="0" w:space="0" w:color="auto"/>
            <w:bottom w:val="none" w:sz="0" w:space="0" w:color="auto"/>
            <w:right w:val="none" w:sz="0" w:space="0" w:color="auto"/>
          </w:divBdr>
        </w:div>
        <w:div w:id="713309765">
          <w:marLeft w:val="640"/>
          <w:marRight w:val="0"/>
          <w:marTop w:val="0"/>
          <w:marBottom w:val="0"/>
          <w:divBdr>
            <w:top w:val="none" w:sz="0" w:space="0" w:color="auto"/>
            <w:left w:val="none" w:sz="0" w:space="0" w:color="auto"/>
            <w:bottom w:val="none" w:sz="0" w:space="0" w:color="auto"/>
            <w:right w:val="none" w:sz="0" w:space="0" w:color="auto"/>
          </w:divBdr>
        </w:div>
        <w:div w:id="1186938828">
          <w:marLeft w:val="640"/>
          <w:marRight w:val="0"/>
          <w:marTop w:val="0"/>
          <w:marBottom w:val="0"/>
          <w:divBdr>
            <w:top w:val="none" w:sz="0" w:space="0" w:color="auto"/>
            <w:left w:val="none" w:sz="0" w:space="0" w:color="auto"/>
            <w:bottom w:val="none" w:sz="0" w:space="0" w:color="auto"/>
            <w:right w:val="none" w:sz="0" w:space="0" w:color="auto"/>
          </w:divBdr>
        </w:div>
        <w:div w:id="1547257642">
          <w:marLeft w:val="640"/>
          <w:marRight w:val="0"/>
          <w:marTop w:val="0"/>
          <w:marBottom w:val="0"/>
          <w:divBdr>
            <w:top w:val="none" w:sz="0" w:space="0" w:color="auto"/>
            <w:left w:val="none" w:sz="0" w:space="0" w:color="auto"/>
            <w:bottom w:val="none" w:sz="0" w:space="0" w:color="auto"/>
            <w:right w:val="none" w:sz="0" w:space="0" w:color="auto"/>
          </w:divBdr>
        </w:div>
        <w:div w:id="312685995">
          <w:marLeft w:val="640"/>
          <w:marRight w:val="0"/>
          <w:marTop w:val="0"/>
          <w:marBottom w:val="0"/>
          <w:divBdr>
            <w:top w:val="none" w:sz="0" w:space="0" w:color="auto"/>
            <w:left w:val="none" w:sz="0" w:space="0" w:color="auto"/>
            <w:bottom w:val="none" w:sz="0" w:space="0" w:color="auto"/>
            <w:right w:val="none" w:sz="0" w:space="0" w:color="auto"/>
          </w:divBdr>
        </w:div>
        <w:div w:id="1277329319">
          <w:marLeft w:val="640"/>
          <w:marRight w:val="0"/>
          <w:marTop w:val="0"/>
          <w:marBottom w:val="0"/>
          <w:divBdr>
            <w:top w:val="none" w:sz="0" w:space="0" w:color="auto"/>
            <w:left w:val="none" w:sz="0" w:space="0" w:color="auto"/>
            <w:bottom w:val="none" w:sz="0" w:space="0" w:color="auto"/>
            <w:right w:val="none" w:sz="0" w:space="0" w:color="auto"/>
          </w:divBdr>
        </w:div>
        <w:div w:id="772170282">
          <w:marLeft w:val="640"/>
          <w:marRight w:val="0"/>
          <w:marTop w:val="0"/>
          <w:marBottom w:val="0"/>
          <w:divBdr>
            <w:top w:val="none" w:sz="0" w:space="0" w:color="auto"/>
            <w:left w:val="none" w:sz="0" w:space="0" w:color="auto"/>
            <w:bottom w:val="none" w:sz="0" w:space="0" w:color="auto"/>
            <w:right w:val="none" w:sz="0" w:space="0" w:color="auto"/>
          </w:divBdr>
        </w:div>
        <w:div w:id="122774208">
          <w:marLeft w:val="640"/>
          <w:marRight w:val="0"/>
          <w:marTop w:val="0"/>
          <w:marBottom w:val="0"/>
          <w:divBdr>
            <w:top w:val="none" w:sz="0" w:space="0" w:color="auto"/>
            <w:left w:val="none" w:sz="0" w:space="0" w:color="auto"/>
            <w:bottom w:val="none" w:sz="0" w:space="0" w:color="auto"/>
            <w:right w:val="none" w:sz="0" w:space="0" w:color="auto"/>
          </w:divBdr>
        </w:div>
        <w:div w:id="1200051952">
          <w:marLeft w:val="640"/>
          <w:marRight w:val="0"/>
          <w:marTop w:val="0"/>
          <w:marBottom w:val="0"/>
          <w:divBdr>
            <w:top w:val="none" w:sz="0" w:space="0" w:color="auto"/>
            <w:left w:val="none" w:sz="0" w:space="0" w:color="auto"/>
            <w:bottom w:val="none" w:sz="0" w:space="0" w:color="auto"/>
            <w:right w:val="none" w:sz="0" w:space="0" w:color="auto"/>
          </w:divBdr>
        </w:div>
        <w:div w:id="942373185">
          <w:marLeft w:val="640"/>
          <w:marRight w:val="0"/>
          <w:marTop w:val="0"/>
          <w:marBottom w:val="0"/>
          <w:divBdr>
            <w:top w:val="none" w:sz="0" w:space="0" w:color="auto"/>
            <w:left w:val="none" w:sz="0" w:space="0" w:color="auto"/>
            <w:bottom w:val="none" w:sz="0" w:space="0" w:color="auto"/>
            <w:right w:val="none" w:sz="0" w:space="0" w:color="auto"/>
          </w:divBdr>
        </w:div>
        <w:div w:id="1997799471">
          <w:marLeft w:val="640"/>
          <w:marRight w:val="0"/>
          <w:marTop w:val="0"/>
          <w:marBottom w:val="0"/>
          <w:divBdr>
            <w:top w:val="none" w:sz="0" w:space="0" w:color="auto"/>
            <w:left w:val="none" w:sz="0" w:space="0" w:color="auto"/>
            <w:bottom w:val="none" w:sz="0" w:space="0" w:color="auto"/>
            <w:right w:val="none" w:sz="0" w:space="0" w:color="auto"/>
          </w:divBdr>
        </w:div>
        <w:div w:id="659427877">
          <w:marLeft w:val="640"/>
          <w:marRight w:val="0"/>
          <w:marTop w:val="0"/>
          <w:marBottom w:val="0"/>
          <w:divBdr>
            <w:top w:val="none" w:sz="0" w:space="0" w:color="auto"/>
            <w:left w:val="none" w:sz="0" w:space="0" w:color="auto"/>
            <w:bottom w:val="none" w:sz="0" w:space="0" w:color="auto"/>
            <w:right w:val="none" w:sz="0" w:space="0" w:color="auto"/>
          </w:divBdr>
        </w:div>
        <w:div w:id="1967541905">
          <w:marLeft w:val="640"/>
          <w:marRight w:val="0"/>
          <w:marTop w:val="0"/>
          <w:marBottom w:val="0"/>
          <w:divBdr>
            <w:top w:val="none" w:sz="0" w:space="0" w:color="auto"/>
            <w:left w:val="none" w:sz="0" w:space="0" w:color="auto"/>
            <w:bottom w:val="none" w:sz="0" w:space="0" w:color="auto"/>
            <w:right w:val="none" w:sz="0" w:space="0" w:color="auto"/>
          </w:divBdr>
        </w:div>
        <w:div w:id="38866004">
          <w:marLeft w:val="640"/>
          <w:marRight w:val="0"/>
          <w:marTop w:val="0"/>
          <w:marBottom w:val="0"/>
          <w:divBdr>
            <w:top w:val="none" w:sz="0" w:space="0" w:color="auto"/>
            <w:left w:val="none" w:sz="0" w:space="0" w:color="auto"/>
            <w:bottom w:val="none" w:sz="0" w:space="0" w:color="auto"/>
            <w:right w:val="none" w:sz="0" w:space="0" w:color="auto"/>
          </w:divBdr>
        </w:div>
        <w:div w:id="518004873">
          <w:marLeft w:val="640"/>
          <w:marRight w:val="0"/>
          <w:marTop w:val="0"/>
          <w:marBottom w:val="0"/>
          <w:divBdr>
            <w:top w:val="none" w:sz="0" w:space="0" w:color="auto"/>
            <w:left w:val="none" w:sz="0" w:space="0" w:color="auto"/>
            <w:bottom w:val="none" w:sz="0" w:space="0" w:color="auto"/>
            <w:right w:val="none" w:sz="0" w:space="0" w:color="auto"/>
          </w:divBdr>
        </w:div>
        <w:div w:id="2063170584">
          <w:marLeft w:val="640"/>
          <w:marRight w:val="0"/>
          <w:marTop w:val="0"/>
          <w:marBottom w:val="0"/>
          <w:divBdr>
            <w:top w:val="none" w:sz="0" w:space="0" w:color="auto"/>
            <w:left w:val="none" w:sz="0" w:space="0" w:color="auto"/>
            <w:bottom w:val="none" w:sz="0" w:space="0" w:color="auto"/>
            <w:right w:val="none" w:sz="0" w:space="0" w:color="auto"/>
          </w:divBdr>
        </w:div>
        <w:div w:id="90246108">
          <w:marLeft w:val="640"/>
          <w:marRight w:val="0"/>
          <w:marTop w:val="0"/>
          <w:marBottom w:val="0"/>
          <w:divBdr>
            <w:top w:val="none" w:sz="0" w:space="0" w:color="auto"/>
            <w:left w:val="none" w:sz="0" w:space="0" w:color="auto"/>
            <w:bottom w:val="none" w:sz="0" w:space="0" w:color="auto"/>
            <w:right w:val="none" w:sz="0" w:space="0" w:color="auto"/>
          </w:divBdr>
        </w:div>
        <w:div w:id="1966886081">
          <w:marLeft w:val="640"/>
          <w:marRight w:val="0"/>
          <w:marTop w:val="0"/>
          <w:marBottom w:val="0"/>
          <w:divBdr>
            <w:top w:val="none" w:sz="0" w:space="0" w:color="auto"/>
            <w:left w:val="none" w:sz="0" w:space="0" w:color="auto"/>
            <w:bottom w:val="none" w:sz="0" w:space="0" w:color="auto"/>
            <w:right w:val="none" w:sz="0" w:space="0" w:color="auto"/>
          </w:divBdr>
        </w:div>
      </w:divsChild>
    </w:div>
    <w:div w:id="543834817">
      <w:bodyDiv w:val="1"/>
      <w:marLeft w:val="0"/>
      <w:marRight w:val="0"/>
      <w:marTop w:val="0"/>
      <w:marBottom w:val="0"/>
      <w:divBdr>
        <w:top w:val="none" w:sz="0" w:space="0" w:color="auto"/>
        <w:left w:val="none" w:sz="0" w:space="0" w:color="auto"/>
        <w:bottom w:val="none" w:sz="0" w:space="0" w:color="auto"/>
        <w:right w:val="none" w:sz="0" w:space="0" w:color="auto"/>
      </w:divBdr>
    </w:div>
    <w:div w:id="553808240">
      <w:bodyDiv w:val="1"/>
      <w:marLeft w:val="0"/>
      <w:marRight w:val="0"/>
      <w:marTop w:val="0"/>
      <w:marBottom w:val="0"/>
      <w:divBdr>
        <w:top w:val="none" w:sz="0" w:space="0" w:color="auto"/>
        <w:left w:val="none" w:sz="0" w:space="0" w:color="auto"/>
        <w:bottom w:val="none" w:sz="0" w:space="0" w:color="auto"/>
        <w:right w:val="none" w:sz="0" w:space="0" w:color="auto"/>
      </w:divBdr>
    </w:div>
    <w:div w:id="572004647">
      <w:bodyDiv w:val="1"/>
      <w:marLeft w:val="0"/>
      <w:marRight w:val="0"/>
      <w:marTop w:val="0"/>
      <w:marBottom w:val="0"/>
      <w:divBdr>
        <w:top w:val="none" w:sz="0" w:space="0" w:color="auto"/>
        <w:left w:val="none" w:sz="0" w:space="0" w:color="auto"/>
        <w:bottom w:val="none" w:sz="0" w:space="0" w:color="auto"/>
        <w:right w:val="none" w:sz="0" w:space="0" w:color="auto"/>
      </w:divBdr>
    </w:div>
    <w:div w:id="574240658">
      <w:bodyDiv w:val="1"/>
      <w:marLeft w:val="0"/>
      <w:marRight w:val="0"/>
      <w:marTop w:val="0"/>
      <w:marBottom w:val="0"/>
      <w:divBdr>
        <w:top w:val="none" w:sz="0" w:space="0" w:color="auto"/>
        <w:left w:val="none" w:sz="0" w:space="0" w:color="auto"/>
        <w:bottom w:val="none" w:sz="0" w:space="0" w:color="auto"/>
        <w:right w:val="none" w:sz="0" w:space="0" w:color="auto"/>
      </w:divBdr>
    </w:div>
    <w:div w:id="574979048">
      <w:bodyDiv w:val="1"/>
      <w:marLeft w:val="0"/>
      <w:marRight w:val="0"/>
      <w:marTop w:val="0"/>
      <w:marBottom w:val="0"/>
      <w:divBdr>
        <w:top w:val="none" w:sz="0" w:space="0" w:color="auto"/>
        <w:left w:val="none" w:sz="0" w:space="0" w:color="auto"/>
        <w:bottom w:val="none" w:sz="0" w:space="0" w:color="auto"/>
        <w:right w:val="none" w:sz="0" w:space="0" w:color="auto"/>
      </w:divBdr>
    </w:div>
    <w:div w:id="584191991">
      <w:bodyDiv w:val="1"/>
      <w:marLeft w:val="0"/>
      <w:marRight w:val="0"/>
      <w:marTop w:val="0"/>
      <w:marBottom w:val="0"/>
      <w:divBdr>
        <w:top w:val="none" w:sz="0" w:space="0" w:color="auto"/>
        <w:left w:val="none" w:sz="0" w:space="0" w:color="auto"/>
        <w:bottom w:val="none" w:sz="0" w:space="0" w:color="auto"/>
        <w:right w:val="none" w:sz="0" w:space="0" w:color="auto"/>
      </w:divBdr>
    </w:div>
    <w:div w:id="591859975">
      <w:bodyDiv w:val="1"/>
      <w:marLeft w:val="0"/>
      <w:marRight w:val="0"/>
      <w:marTop w:val="0"/>
      <w:marBottom w:val="0"/>
      <w:divBdr>
        <w:top w:val="none" w:sz="0" w:space="0" w:color="auto"/>
        <w:left w:val="none" w:sz="0" w:space="0" w:color="auto"/>
        <w:bottom w:val="none" w:sz="0" w:space="0" w:color="auto"/>
        <w:right w:val="none" w:sz="0" w:space="0" w:color="auto"/>
      </w:divBdr>
    </w:div>
    <w:div w:id="595557574">
      <w:bodyDiv w:val="1"/>
      <w:marLeft w:val="0"/>
      <w:marRight w:val="0"/>
      <w:marTop w:val="0"/>
      <w:marBottom w:val="0"/>
      <w:divBdr>
        <w:top w:val="none" w:sz="0" w:space="0" w:color="auto"/>
        <w:left w:val="none" w:sz="0" w:space="0" w:color="auto"/>
        <w:bottom w:val="none" w:sz="0" w:space="0" w:color="auto"/>
        <w:right w:val="none" w:sz="0" w:space="0" w:color="auto"/>
      </w:divBdr>
    </w:div>
    <w:div w:id="631987360">
      <w:bodyDiv w:val="1"/>
      <w:marLeft w:val="0"/>
      <w:marRight w:val="0"/>
      <w:marTop w:val="0"/>
      <w:marBottom w:val="0"/>
      <w:divBdr>
        <w:top w:val="none" w:sz="0" w:space="0" w:color="auto"/>
        <w:left w:val="none" w:sz="0" w:space="0" w:color="auto"/>
        <w:bottom w:val="none" w:sz="0" w:space="0" w:color="auto"/>
        <w:right w:val="none" w:sz="0" w:space="0" w:color="auto"/>
      </w:divBdr>
    </w:div>
    <w:div w:id="632445362">
      <w:bodyDiv w:val="1"/>
      <w:marLeft w:val="0"/>
      <w:marRight w:val="0"/>
      <w:marTop w:val="0"/>
      <w:marBottom w:val="0"/>
      <w:divBdr>
        <w:top w:val="none" w:sz="0" w:space="0" w:color="auto"/>
        <w:left w:val="none" w:sz="0" w:space="0" w:color="auto"/>
        <w:bottom w:val="none" w:sz="0" w:space="0" w:color="auto"/>
        <w:right w:val="none" w:sz="0" w:space="0" w:color="auto"/>
      </w:divBdr>
    </w:div>
    <w:div w:id="654992940">
      <w:bodyDiv w:val="1"/>
      <w:marLeft w:val="0"/>
      <w:marRight w:val="0"/>
      <w:marTop w:val="0"/>
      <w:marBottom w:val="0"/>
      <w:divBdr>
        <w:top w:val="none" w:sz="0" w:space="0" w:color="auto"/>
        <w:left w:val="none" w:sz="0" w:space="0" w:color="auto"/>
        <w:bottom w:val="none" w:sz="0" w:space="0" w:color="auto"/>
        <w:right w:val="none" w:sz="0" w:space="0" w:color="auto"/>
      </w:divBdr>
      <w:divsChild>
        <w:div w:id="1234853825">
          <w:marLeft w:val="480"/>
          <w:marRight w:val="0"/>
          <w:marTop w:val="0"/>
          <w:marBottom w:val="0"/>
          <w:divBdr>
            <w:top w:val="none" w:sz="0" w:space="0" w:color="auto"/>
            <w:left w:val="none" w:sz="0" w:space="0" w:color="auto"/>
            <w:bottom w:val="none" w:sz="0" w:space="0" w:color="auto"/>
            <w:right w:val="none" w:sz="0" w:space="0" w:color="auto"/>
          </w:divBdr>
        </w:div>
        <w:div w:id="1995648241">
          <w:marLeft w:val="480"/>
          <w:marRight w:val="0"/>
          <w:marTop w:val="0"/>
          <w:marBottom w:val="0"/>
          <w:divBdr>
            <w:top w:val="none" w:sz="0" w:space="0" w:color="auto"/>
            <w:left w:val="none" w:sz="0" w:space="0" w:color="auto"/>
            <w:bottom w:val="none" w:sz="0" w:space="0" w:color="auto"/>
            <w:right w:val="none" w:sz="0" w:space="0" w:color="auto"/>
          </w:divBdr>
        </w:div>
        <w:div w:id="96143024">
          <w:marLeft w:val="480"/>
          <w:marRight w:val="0"/>
          <w:marTop w:val="0"/>
          <w:marBottom w:val="0"/>
          <w:divBdr>
            <w:top w:val="none" w:sz="0" w:space="0" w:color="auto"/>
            <w:left w:val="none" w:sz="0" w:space="0" w:color="auto"/>
            <w:bottom w:val="none" w:sz="0" w:space="0" w:color="auto"/>
            <w:right w:val="none" w:sz="0" w:space="0" w:color="auto"/>
          </w:divBdr>
        </w:div>
        <w:div w:id="1299071572">
          <w:marLeft w:val="480"/>
          <w:marRight w:val="0"/>
          <w:marTop w:val="0"/>
          <w:marBottom w:val="0"/>
          <w:divBdr>
            <w:top w:val="none" w:sz="0" w:space="0" w:color="auto"/>
            <w:left w:val="none" w:sz="0" w:space="0" w:color="auto"/>
            <w:bottom w:val="none" w:sz="0" w:space="0" w:color="auto"/>
            <w:right w:val="none" w:sz="0" w:space="0" w:color="auto"/>
          </w:divBdr>
        </w:div>
        <w:div w:id="118912862">
          <w:marLeft w:val="480"/>
          <w:marRight w:val="0"/>
          <w:marTop w:val="0"/>
          <w:marBottom w:val="0"/>
          <w:divBdr>
            <w:top w:val="none" w:sz="0" w:space="0" w:color="auto"/>
            <w:left w:val="none" w:sz="0" w:space="0" w:color="auto"/>
            <w:bottom w:val="none" w:sz="0" w:space="0" w:color="auto"/>
            <w:right w:val="none" w:sz="0" w:space="0" w:color="auto"/>
          </w:divBdr>
        </w:div>
        <w:div w:id="1795446302">
          <w:marLeft w:val="480"/>
          <w:marRight w:val="0"/>
          <w:marTop w:val="0"/>
          <w:marBottom w:val="0"/>
          <w:divBdr>
            <w:top w:val="none" w:sz="0" w:space="0" w:color="auto"/>
            <w:left w:val="none" w:sz="0" w:space="0" w:color="auto"/>
            <w:bottom w:val="none" w:sz="0" w:space="0" w:color="auto"/>
            <w:right w:val="none" w:sz="0" w:space="0" w:color="auto"/>
          </w:divBdr>
        </w:div>
        <w:div w:id="2057268439">
          <w:marLeft w:val="480"/>
          <w:marRight w:val="0"/>
          <w:marTop w:val="0"/>
          <w:marBottom w:val="0"/>
          <w:divBdr>
            <w:top w:val="none" w:sz="0" w:space="0" w:color="auto"/>
            <w:left w:val="none" w:sz="0" w:space="0" w:color="auto"/>
            <w:bottom w:val="none" w:sz="0" w:space="0" w:color="auto"/>
            <w:right w:val="none" w:sz="0" w:space="0" w:color="auto"/>
          </w:divBdr>
        </w:div>
        <w:div w:id="1753895472">
          <w:marLeft w:val="480"/>
          <w:marRight w:val="0"/>
          <w:marTop w:val="0"/>
          <w:marBottom w:val="0"/>
          <w:divBdr>
            <w:top w:val="none" w:sz="0" w:space="0" w:color="auto"/>
            <w:left w:val="none" w:sz="0" w:space="0" w:color="auto"/>
            <w:bottom w:val="none" w:sz="0" w:space="0" w:color="auto"/>
            <w:right w:val="none" w:sz="0" w:space="0" w:color="auto"/>
          </w:divBdr>
        </w:div>
        <w:div w:id="38743982">
          <w:marLeft w:val="480"/>
          <w:marRight w:val="0"/>
          <w:marTop w:val="0"/>
          <w:marBottom w:val="0"/>
          <w:divBdr>
            <w:top w:val="none" w:sz="0" w:space="0" w:color="auto"/>
            <w:left w:val="none" w:sz="0" w:space="0" w:color="auto"/>
            <w:bottom w:val="none" w:sz="0" w:space="0" w:color="auto"/>
            <w:right w:val="none" w:sz="0" w:space="0" w:color="auto"/>
          </w:divBdr>
        </w:div>
        <w:div w:id="1437361535">
          <w:marLeft w:val="480"/>
          <w:marRight w:val="0"/>
          <w:marTop w:val="0"/>
          <w:marBottom w:val="0"/>
          <w:divBdr>
            <w:top w:val="none" w:sz="0" w:space="0" w:color="auto"/>
            <w:left w:val="none" w:sz="0" w:space="0" w:color="auto"/>
            <w:bottom w:val="none" w:sz="0" w:space="0" w:color="auto"/>
            <w:right w:val="none" w:sz="0" w:space="0" w:color="auto"/>
          </w:divBdr>
        </w:div>
        <w:div w:id="345328340">
          <w:marLeft w:val="480"/>
          <w:marRight w:val="0"/>
          <w:marTop w:val="0"/>
          <w:marBottom w:val="0"/>
          <w:divBdr>
            <w:top w:val="none" w:sz="0" w:space="0" w:color="auto"/>
            <w:left w:val="none" w:sz="0" w:space="0" w:color="auto"/>
            <w:bottom w:val="none" w:sz="0" w:space="0" w:color="auto"/>
            <w:right w:val="none" w:sz="0" w:space="0" w:color="auto"/>
          </w:divBdr>
        </w:div>
        <w:div w:id="1071853857">
          <w:marLeft w:val="480"/>
          <w:marRight w:val="0"/>
          <w:marTop w:val="0"/>
          <w:marBottom w:val="0"/>
          <w:divBdr>
            <w:top w:val="none" w:sz="0" w:space="0" w:color="auto"/>
            <w:left w:val="none" w:sz="0" w:space="0" w:color="auto"/>
            <w:bottom w:val="none" w:sz="0" w:space="0" w:color="auto"/>
            <w:right w:val="none" w:sz="0" w:space="0" w:color="auto"/>
          </w:divBdr>
        </w:div>
        <w:div w:id="159857434">
          <w:marLeft w:val="480"/>
          <w:marRight w:val="0"/>
          <w:marTop w:val="0"/>
          <w:marBottom w:val="0"/>
          <w:divBdr>
            <w:top w:val="none" w:sz="0" w:space="0" w:color="auto"/>
            <w:left w:val="none" w:sz="0" w:space="0" w:color="auto"/>
            <w:bottom w:val="none" w:sz="0" w:space="0" w:color="auto"/>
            <w:right w:val="none" w:sz="0" w:space="0" w:color="auto"/>
          </w:divBdr>
        </w:div>
        <w:div w:id="1425299810">
          <w:marLeft w:val="480"/>
          <w:marRight w:val="0"/>
          <w:marTop w:val="0"/>
          <w:marBottom w:val="0"/>
          <w:divBdr>
            <w:top w:val="none" w:sz="0" w:space="0" w:color="auto"/>
            <w:left w:val="none" w:sz="0" w:space="0" w:color="auto"/>
            <w:bottom w:val="none" w:sz="0" w:space="0" w:color="auto"/>
            <w:right w:val="none" w:sz="0" w:space="0" w:color="auto"/>
          </w:divBdr>
        </w:div>
        <w:div w:id="1342391571">
          <w:marLeft w:val="480"/>
          <w:marRight w:val="0"/>
          <w:marTop w:val="0"/>
          <w:marBottom w:val="0"/>
          <w:divBdr>
            <w:top w:val="none" w:sz="0" w:space="0" w:color="auto"/>
            <w:left w:val="none" w:sz="0" w:space="0" w:color="auto"/>
            <w:bottom w:val="none" w:sz="0" w:space="0" w:color="auto"/>
            <w:right w:val="none" w:sz="0" w:space="0" w:color="auto"/>
          </w:divBdr>
        </w:div>
        <w:div w:id="979925071">
          <w:marLeft w:val="480"/>
          <w:marRight w:val="0"/>
          <w:marTop w:val="0"/>
          <w:marBottom w:val="0"/>
          <w:divBdr>
            <w:top w:val="none" w:sz="0" w:space="0" w:color="auto"/>
            <w:left w:val="none" w:sz="0" w:space="0" w:color="auto"/>
            <w:bottom w:val="none" w:sz="0" w:space="0" w:color="auto"/>
            <w:right w:val="none" w:sz="0" w:space="0" w:color="auto"/>
          </w:divBdr>
        </w:div>
        <w:div w:id="1042558052">
          <w:marLeft w:val="480"/>
          <w:marRight w:val="0"/>
          <w:marTop w:val="0"/>
          <w:marBottom w:val="0"/>
          <w:divBdr>
            <w:top w:val="none" w:sz="0" w:space="0" w:color="auto"/>
            <w:left w:val="none" w:sz="0" w:space="0" w:color="auto"/>
            <w:bottom w:val="none" w:sz="0" w:space="0" w:color="auto"/>
            <w:right w:val="none" w:sz="0" w:space="0" w:color="auto"/>
          </w:divBdr>
        </w:div>
        <w:div w:id="957758841">
          <w:marLeft w:val="480"/>
          <w:marRight w:val="0"/>
          <w:marTop w:val="0"/>
          <w:marBottom w:val="0"/>
          <w:divBdr>
            <w:top w:val="none" w:sz="0" w:space="0" w:color="auto"/>
            <w:left w:val="none" w:sz="0" w:space="0" w:color="auto"/>
            <w:bottom w:val="none" w:sz="0" w:space="0" w:color="auto"/>
            <w:right w:val="none" w:sz="0" w:space="0" w:color="auto"/>
          </w:divBdr>
        </w:div>
        <w:div w:id="980964545">
          <w:marLeft w:val="480"/>
          <w:marRight w:val="0"/>
          <w:marTop w:val="0"/>
          <w:marBottom w:val="0"/>
          <w:divBdr>
            <w:top w:val="none" w:sz="0" w:space="0" w:color="auto"/>
            <w:left w:val="none" w:sz="0" w:space="0" w:color="auto"/>
            <w:bottom w:val="none" w:sz="0" w:space="0" w:color="auto"/>
            <w:right w:val="none" w:sz="0" w:space="0" w:color="auto"/>
          </w:divBdr>
        </w:div>
        <w:div w:id="541597695">
          <w:marLeft w:val="480"/>
          <w:marRight w:val="0"/>
          <w:marTop w:val="0"/>
          <w:marBottom w:val="0"/>
          <w:divBdr>
            <w:top w:val="none" w:sz="0" w:space="0" w:color="auto"/>
            <w:left w:val="none" w:sz="0" w:space="0" w:color="auto"/>
            <w:bottom w:val="none" w:sz="0" w:space="0" w:color="auto"/>
            <w:right w:val="none" w:sz="0" w:space="0" w:color="auto"/>
          </w:divBdr>
        </w:div>
        <w:div w:id="1930963808">
          <w:marLeft w:val="480"/>
          <w:marRight w:val="0"/>
          <w:marTop w:val="0"/>
          <w:marBottom w:val="0"/>
          <w:divBdr>
            <w:top w:val="none" w:sz="0" w:space="0" w:color="auto"/>
            <w:left w:val="none" w:sz="0" w:space="0" w:color="auto"/>
            <w:bottom w:val="none" w:sz="0" w:space="0" w:color="auto"/>
            <w:right w:val="none" w:sz="0" w:space="0" w:color="auto"/>
          </w:divBdr>
        </w:div>
        <w:div w:id="1083796547">
          <w:marLeft w:val="480"/>
          <w:marRight w:val="0"/>
          <w:marTop w:val="0"/>
          <w:marBottom w:val="0"/>
          <w:divBdr>
            <w:top w:val="none" w:sz="0" w:space="0" w:color="auto"/>
            <w:left w:val="none" w:sz="0" w:space="0" w:color="auto"/>
            <w:bottom w:val="none" w:sz="0" w:space="0" w:color="auto"/>
            <w:right w:val="none" w:sz="0" w:space="0" w:color="auto"/>
          </w:divBdr>
        </w:div>
        <w:div w:id="1752384833">
          <w:marLeft w:val="480"/>
          <w:marRight w:val="0"/>
          <w:marTop w:val="0"/>
          <w:marBottom w:val="0"/>
          <w:divBdr>
            <w:top w:val="none" w:sz="0" w:space="0" w:color="auto"/>
            <w:left w:val="none" w:sz="0" w:space="0" w:color="auto"/>
            <w:bottom w:val="none" w:sz="0" w:space="0" w:color="auto"/>
            <w:right w:val="none" w:sz="0" w:space="0" w:color="auto"/>
          </w:divBdr>
        </w:div>
        <w:div w:id="624580111">
          <w:marLeft w:val="480"/>
          <w:marRight w:val="0"/>
          <w:marTop w:val="0"/>
          <w:marBottom w:val="0"/>
          <w:divBdr>
            <w:top w:val="none" w:sz="0" w:space="0" w:color="auto"/>
            <w:left w:val="none" w:sz="0" w:space="0" w:color="auto"/>
            <w:bottom w:val="none" w:sz="0" w:space="0" w:color="auto"/>
            <w:right w:val="none" w:sz="0" w:space="0" w:color="auto"/>
          </w:divBdr>
        </w:div>
        <w:div w:id="598608448">
          <w:marLeft w:val="480"/>
          <w:marRight w:val="0"/>
          <w:marTop w:val="0"/>
          <w:marBottom w:val="0"/>
          <w:divBdr>
            <w:top w:val="none" w:sz="0" w:space="0" w:color="auto"/>
            <w:left w:val="none" w:sz="0" w:space="0" w:color="auto"/>
            <w:bottom w:val="none" w:sz="0" w:space="0" w:color="auto"/>
            <w:right w:val="none" w:sz="0" w:space="0" w:color="auto"/>
          </w:divBdr>
        </w:div>
        <w:div w:id="612904180">
          <w:marLeft w:val="480"/>
          <w:marRight w:val="0"/>
          <w:marTop w:val="0"/>
          <w:marBottom w:val="0"/>
          <w:divBdr>
            <w:top w:val="none" w:sz="0" w:space="0" w:color="auto"/>
            <w:left w:val="none" w:sz="0" w:space="0" w:color="auto"/>
            <w:bottom w:val="none" w:sz="0" w:space="0" w:color="auto"/>
            <w:right w:val="none" w:sz="0" w:space="0" w:color="auto"/>
          </w:divBdr>
        </w:div>
      </w:divsChild>
    </w:div>
    <w:div w:id="672300288">
      <w:bodyDiv w:val="1"/>
      <w:marLeft w:val="0"/>
      <w:marRight w:val="0"/>
      <w:marTop w:val="0"/>
      <w:marBottom w:val="0"/>
      <w:divBdr>
        <w:top w:val="none" w:sz="0" w:space="0" w:color="auto"/>
        <w:left w:val="none" w:sz="0" w:space="0" w:color="auto"/>
        <w:bottom w:val="none" w:sz="0" w:space="0" w:color="auto"/>
        <w:right w:val="none" w:sz="0" w:space="0" w:color="auto"/>
      </w:divBdr>
      <w:divsChild>
        <w:div w:id="1523471002">
          <w:marLeft w:val="640"/>
          <w:marRight w:val="0"/>
          <w:marTop w:val="0"/>
          <w:marBottom w:val="0"/>
          <w:divBdr>
            <w:top w:val="none" w:sz="0" w:space="0" w:color="auto"/>
            <w:left w:val="none" w:sz="0" w:space="0" w:color="auto"/>
            <w:bottom w:val="none" w:sz="0" w:space="0" w:color="auto"/>
            <w:right w:val="none" w:sz="0" w:space="0" w:color="auto"/>
          </w:divBdr>
        </w:div>
        <w:div w:id="1315984229">
          <w:marLeft w:val="640"/>
          <w:marRight w:val="0"/>
          <w:marTop w:val="0"/>
          <w:marBottom w:val="0"/>
          <w:divBdr>
            <w:top w:val="none" w:sz="0" w:space="0" w:color="auto"/>
            <w:left w:val="none" w:sz="0" w:space="0" w:color="auto"/>
            <w:bottom w:val="none" w:sz="0" w:space="0" w:color="auto"/>
            <w:right w:val="none" w:sz="0" w:space="0" w:color="auto"/>
          </w:divBdr>
        </w:div>
        <w:div w:id="2068916349">
          <w:marLeft w:val="640"/>
          <w:marRight w:val="0"/>
          <w:marTop w:val="0"/>
          <w:marBottom w:val="0"/>
          <w:divBdr>
            <w:top w:val="none" w:sz="0" w:space="0" w:color="auto"/>
            <w:left w:val="none" w:sz="0" w:space="0" w:color="auto"/>
            <w:bottom w:val="none" w:sz="0" w:space="0" w:color="auto"/>
            <w:right w:val="none" w:sz="0" w:space="0" w:color="auto"/>
          </w:divBdr>
        </w:div>
        <w:div w:id="1461416156">
          <w:marLeft w:val="640"/>
          <w:marRight w:val="0"/>
          <w:marTop w:val="0"/>
          <w:marBottom w:val="0"/>
          <w:divBdr>
            <w:top w:val="none" w:sz="0" w:space="0" w:color="auto"/>
            <w:left w:val="none" w:sz="0" w:space="0" w:color="auto"/>
            <w:bottom w:val="none" w:sz="0" w:space="0" w:color="auto"/>
            <w:right w:val="none" w:sz="0" w:space="0" w:color="auto"/>
          </w:divBdr>
        </w:div>
        <w:div w:id="546333781">
          <w:marLeft w:val="640"/>
          <w:marRight w:val="0"/>
          <w:marTop w:val="0"/>
          <w:marBottom w:val="0"/>
          <w:divBdr>
            <w:top w:val="none" w:sz="0" w:space="0" w:color="auto"/>
            <w:left w:val="none" w:sz="0" w:space="0" w:color="auto"/>
            <w:bottom w:val="none" w:sz="0" w:space="0" w:color="auto"/>
            <w:right w:val="none" w:sz="0" w:space="0" w:color="auto"/>
          </w:divBdr>
        </w:div>
        <w:div w:id="1219978419">
          <w:marLeft w:val="640"/>
          <w:marRight w:val="0"/>
          <w:marTop w:val="0"/>
          <w:marBottom w:val="0"/>
          <w:divBdr>
            <w:top w:val="none" w:sz="0" w:space="0" w:color="auto"/>
            <w:left w:val="none" w:sz="0" w:space="0" w:color="auto"/>
            <w:bottom w:val="none" w:sz="0" w:space="0" w:color="auto"/>
            <w:right w:val="none" w:sz="0" w:space="0" w:color="auto"/>
          </w:divBdr>
        </w:div>
        <w:div w:id="449981710">
          <w:marLeft w:val="640"/>
          <w:marRight w:val="0"/>
          <w:marTop w:val="0"/>
          <w:marBottom w:val="0"/>
          <w:divBdr>
            <w:top w:val="none" w:sz="0" w:space="0" w:color="auto"/>
            <w:left w:val="none" w:sz="0" w:space="0" w:color="auto"/>
            <w:bottom w:val="none" w:sz="0" w:space="0" w:color="auto"/>
            <w:right w:val="none" w:sz="0" w:space="0" w:color="auto"/>
          </w:divBdr>
        </w:div>
        <w:div w:id="50463673">
          <w:marLeft w:val="640"/>
          <w:marRight w:val="0"/>
          <w:marTop w:val="0"/>
          <w:marBottom w:val="0"/>
          <w:divBdr>
            <w:top w:val="none" w:sz="0" w:space="0" w:color="auto"/>
            <w:left w:val="none" w:sz="0" w:space="0" w:color="auto"/>
            <w:bottom w:val="none" w:sz="0" w:space="0" w:color="auto"/>
            <w:right w:val="none" w:sz="0" w:space="0" w:color="auto"/>
          </w:divBdr>
        </w:div>
        <w:div w:id="1223522776">
          <w:marLeft w:val="640"/>
          <w:marRight w:val="0"/>
          <w:marTop w:val="0"/>
          <w:marBottom w:val="0"/>
          <w:divBdr>
            <w:top w:val="none" w:sz="0" w:space="0" w:color="auto"/>
            <w:left w:val="none" w:sz="0" w:space="0" w:color="auto"/>
            <w:bottom w:val="none" w:sz="0" w:space="0" w:color="auto"/>
            <w:right w:val="none" w:sz="0" w:space="0" w:color="auto"/>
          </w:divBdr>
        </w:div>
        <w:div w:id="2114278116">
          <w:marLeft w:val="640"/>
          <w:marRight w:val="0"/>
          <w:marTop w:val="0"/>
          <w:marBottom w:val="0"/>
          <w:divBdr>
            <w:top w:val="none" w:sz="0" w:space="0" w:color="auto"/>
            <w:left w:val="none" w:sz="0" w:space="0" w:color="auto"/>
            <w:bottom w:val="none" w:sz="0" w:space="0" w:color="auto"/>
            <w:right w:val="none" w:sz="0" w:space="0" w:color="auto"/>
          </w:divBdr>
        </w:div>
        <w:div w:id="1398935490">
          <w:marLeft w:val="640"/>
          <w:marRight w:val="0"/>
          <w:marTop w:val="0"/>
          <w:marBottom w:val="0"/>
          <w:divBdr>
            <w:top w:val="none" w:sz="0" w:space="0" w:color="auto"/>
            <w:left w:val="none" w:sz="0" w:space="0" w:color="auto"/>
            <w:bottom w:val="none" w:sz="0" w:space="0" w:color="auto"/>
            <w:right w:val="none" w:sz="0" w:space="0" w:color="auto"/>
          </w:divBdr>
        </w:div>
        <w:div w:id="850608365">
          <w:marLeft w:val="640"/>
          <w:marRight w:val="0"/>
          <w:marTop w:val="0"/>
          <w:marBottom w:val="0"/>
          <w:divBdr>
            <w:top w:val="none" w:sz="0" w:space="0" w:color="auto"/>
            <w:left w:val="none" w:sz="0" w:space="0" w:color="auto"/>
            <w:bottom w:val="none" w:sz="0" w:space="0" w:color="auto"/>
            <w:right w:val="none" w:sz="0" w:space="0" w:color="auto"/>
          </w:divBdr>
        </w:div>
        <w:div w:id="1682391051">
          <w:marLeft w:val="640"/>
          <w:marRight w:val="0"/>
          <w:marTop w:val="0"/>
          <w:marBottom w:val="0"/>
          <w:divBdr>
            <w:top w:val="none" w:sz="0" w:space="0" w:color="auto"/>
            <w:left w:val="none" w:sz="0" w:space="0" w:color="auto"/>
            <w:bottom w:val="none" w:sz="0" w:space="0" w:color="auto"/>
            <w:right w:val="none" w:sz="0" w:space="0" w:color="auto"/>
          </w:divBdr>
        </w:div>
        <w:div w:id="1054961661">
          <w:marLeft w:val="640"/>
          <w:marRight w:val="0"/>
          <w:marTop w:val="0"/>
          <w:marBottom w:val="0"/>
          <w:divBdr>
            <w:top w:val="none" w:sz="0" w:space="0" w:color="auto"/>
            <w:left w:val="none" w:sz="0" w:space="0" w:color="auto"/>
            <w:bottom w:val="none" w:sz="0" w:space="0" w:color="auto"/>
            <w:right w:val="none" w:sz="0" w:space="0" w:color="auto"/>
          </w:divBdr>
        </w:div>
        <w:div w:id="1234506465">
          <w:marLeft w:val="640"/>
          <w:marRight w:val="0"/>
          <w:marTop w:val="0"/>
          <w:marBottom w:val="0"/>
          <w:divBdr>
            <w:top w:val="none" w:sz="0" w:space="0" w:color="auto"/>
            <w:left w:val="none" w:sz="0" w:space="0" w:color="auto"/>
            <w:bottom w:val="none" w:sz="0" w:space="0" w:color="auto"/>
            <w:right w:val="none" w:sz="0" w:space="0" w:color="auto"/>
          </w:divBdr>
        </w:div>
        <w:div w:id="194080629">
          <w:marLeft w:val="640"/>
          <w:marRight w:val="0"/>
          <w:marTop w:val="0"/>
          <w:marBottom w:val="0"/>
          <w:divBdr>
            <w:top w:val="none" w:sz="0" w:space="0" w:color="auto"/>
            <w:left w:val="none" w:sz="0" w:space="0" w:color="auto"/>
            <w:bottom w:val="none" w:sz="0" w:space="0" w:color="auto"/>
            <w:right w:val="none" w:sz="0" w:space="0" w:color="auto"/>
          </w:divBdr>
        </w:div>
        <w:div w:id="473838583">
          <w:marLeft w:val="640"/>
          <w:marRight w:val="0"/>
          <w:marTop w:val="0"/>
          <w:marBottom w:val="0"/>
          <w:divBdr>
            <w:top w:val="none" w:sz="0" w:space="0" w:color="auto"/>
            <w:left w:val="none" w:sz="0" w:space="0" w:color="auto"/>
            <w:bottom w:val="none" w:sz="0" w:space="0" w:color="auto"/>
            <w:right w:val="none" w:sz="0" w:space="0" w:color="auto"/>
          </w:divBdr>
        </w:div>
        <w:div w:id="231551476">
          <w:marLeft w:val="640"/>
          <w:marRight w:val="0"/>
          <w:marTop w:val="0"/>
          <w:marBottom w:val="0"/>
          <w:divBdr>
            <w:top w:val="none" w:sz="0" w:space="0" w:color="auto"/>
            <w:left w:val="none" w:sz="0" w:space="0" w:color="auto"/>
            <w:bottom w:val="none" w:sz="0" w:space="0" w:color="auto"/>
            <w:right w:val="none" w:sz="0" w:space="0" w:color="auto"/>
          </w:divBdr>
        </w:div>
        <w:div w:id="284167112">
          <w:marLeft w:val="640"/>
          <w:marRight w:val="0"/>
          <w:marTop w:val="0"/>
          <w:marBottom w:val="0"/>
          <w:divBdr>
            <w:top w:val="none" w:sz="0" w:space="0" w:color="auto"/>
            <w:left w:val="none" w:sz="0" w:space="0" w:color="auto"/>
            <w:bottom w:val="none" w:sz="0" w:space="0" w:color="auto"/>
            <w:right w:val="none" w:sz="0" w:space="0" w:color="auto"/>
          </w:divBdr>
        </w:div>
        <w:div w:id="483088607">
          <w:marLeft w:val="640"/>
          <w:marRight w:val="0"/>
          <w:marTop w:val="0"/>
          <w:marBottom w:val="0"/>
          <w:divBdr>
            <w:top w:val="none" w:sz="0" w:space="0" w:color="auto"/>
            <w:left w:val="none" w:sz="0" w:space="0" w:color="auto"/>
            <w:bottom w:val="none" w:sz="0" w:space="0" w:color="auto"/>
            <w:right w:val="none" w:sz="0" w:space="0" w:color="auto"/>
          </w:divBdr>
        </w:div>
        <w:div w:id="467094022">
          <w:marLeft w:val="640"/>
          <w:marRight w:val="0"/>
          <w:marTop w:val="0"/>
          <w:marBottom w:val="0"/>
          <w:divBdr>
            <w:top w:val="none" w:sz="0" w:space="0" w:color="auto"/>
            <w:left w:val="none" w:sz="0" w:space="0" w:color="auto"/>
            <w:bottom w:val="none" w:sz="0" w:space="0" w:color="auto"/>
            <w:right w:val="none" w:sz="0" w:space="0" w:color="auto"/>
          </w:divBdr>
        </w:div>
        <w:div w:id="159927186">
          <w:marLeft w:val="640"/>
          <w:marRight w:val="0"/>
          <w:marTop w:val="0"/>
          <w:marBottom w:val="0"/>
          <w:divBdr>
            <w:top w:val="none" w:sz="0" w:space="0" w:color="auto"/>
            <w:left w:val="none" w:sz="0" w:space="0" w:color="auto"/>
            <w:bottom w:val="none" w:sz="0" w:space="0" w:color="auto"/>
            <w:right w:val="none" w:sz="0" w:space="0" w:color="auto"/>
          </w:divBdr>
        </w:div>
        <w:div w:id="2079284058">
          <w:marLeft w:val="640"/>
          <w:marRight w:val="0"/>
          <w:marTop w:val="0"/>
          <w:marBottom w:val="0"/>
          <w:divBdr>
            <w:top w:val="none" w:sz="0" w:space="0" w:color="auto"/>
            <w:left w:val="none" w:sz="0" w:space="0" w:color="auto"/>
            <w:bottom w:val="none" w:sz="0" w:space="0" w:color="auto"/>
            <w:right w:val="none" w:sz="0" w:space="0" w:color="auto"/>
          </w:divBdr>
        </w:div>
        <w:div w:id="882403320">
          <w:marLeft w:val="640"/>
          <w:marRight w:val="0"/>
          <w:marTop w:val="0"/>
          <w:marBottom w:val="0"/>
          <w:divBdr>
            <w:top w:val="none" w:sz="0" w:space="0" w:color="auto"/>
            <w:left w:val="none" w:sz="0" w:space="0" w:color="auto"/>
            <w:bottom w:val="none" w:sz="0" w:space="0" w:color="auto"/>
            <w:right w:val="none" w:sz="0" w:space="0" w:color="auto"/>
          </w:divBdr>
        </w:div>
        <w:div w:id="1865635204">
          <w:marLeft w:val="640"/>
          <w:marRight w:val="0"/>
          <w:marTop w:val="0"/>
          <w:marBottom w:val="0"/>
          <w:divBdr>
            <w:top w:val="none" w:sz="0" w:space="0" w:color="auto"/>
            <w:left w:val="none" w:sz="0" w:space="0" w:color="auto"/>
            <w:bottom w:val="none" w:sz="0" w:space="0" w:color="auto"/>
            <w:right w:val="none" w:sz="0" w:space="0" w:color="auto"/>
          </w:divBdr>
        </w:div>
        <w:div w:id="1335180124">
          <w:marLeft w:val="640"/>
          <w:marRight w:val="0"/>
          <w:marTop w:val="0"/>
          <w:marBottom w:val="0"/>
          <w:divBdr>
            <w:top w:val="none" w:sz="0" w:space="0" w:color="auto"/>
            <w:left w:val="none" w:sz="0" w:space="0" w:color="auto"/>
            <w:bottom w:val="none" w:sz="0" w:space="0" w:color="auto"/>
            <w:right w:val="none" w:sz="0" w:space="0" w:color="auto"/>
          </w:divBdr>
        </w:div>
        <w:div w:id="2125340076">
          <w:marLeft w:val="640"/>
          <w:marRight w:val="0"/>
          <w:marTop w:val="0"/>
          <w:marBottom w:val="0"/>
          <w:divBdr>
            <w:top w:val="none" w:sz="0" w:space="0" w:color="auto"/>
            <w:left w:val="none" w:sz="0" w:space="0" w:color="auto"/>
            <w:bottom w:val="none" w:sz="0" w:space="0" w:color="auto"/>
            <w:right w:val="none" w:sz="0" w:space="0" w:color="auto"/>
          </w:divBdr>
        </w:div>
        <w:div w:id="167641404">
          <w:marLeft w:val="640"/>
          <w:marRight w:val="0"/>
          <w:marTop w:val="0"/>
          <w:marBottom w:val="0"/>
          <w:divBdr>
            <w:top w:val="none" w:sz="0" w:space="0" w:color="auto"/>
            <w:left w:val="none" w:sz="0" w:space="0" w:color="auto"/>
            <w:bottom w:val="none" w:sz="0" w:space="0" w:color="auto"/>
            <w:right w:val="none" w:sz="0" w:space="0" w:color="auto"/>
          </w:divBdr>
        </w:div>
        <w:div w:id="1563517827">
          <w:marLeft w:val="640"/>
          <w:marRight w:val="0"/>
          <w:marTop w:val="0"/>
          <w:marBottom w:val="0"/>
          <w:divBdr>
            <w:top w:val="none" w:sz="0" w:space="0" w:color="auto"/>
            <w:left w:val="none" w:sz="0" w:space="0" w:color="auto"/>
            <w:bottom w:val="none" w:sz="0" w:space="0" w:color="auto"/>
            <w:right w:val="none" w:sz="0" w:space="0" w:color="auto"/>
          </w:divBdr>
        </w:div>
        <w:div w:id="850799583">
          <w:marLeft w:val="640"/>
          <w:marRight w:val="0"/>
          <w:marTop w:val="0"/>
          <w:marBottom w:val="0"/>
          <w:divBdr>
            <w:top w:val="none" w:sz="0" w:space="0" w:color="auto"/>
            <w:left w:val="none" w:sz="0" w:space="0" w:color="auto"/>
            <w:bottom w:val="none" w:sz="0" w:space="0" w:color="auto"/>
            <w:right w:val="none" w:sz="0" w:space="0" w:color="auto"/>
          </w:divBdr>
        </w:div>
        <w:div w:id="1228884264">
          <w:marLeft w:val="640"/>
          <w:marRight w:val="0"/>
          <w:marTop w:val="0"/>
          <w:marBottom w:val="0"/>
          <w:divBdr>
            <w:top w:val="none" w:sz="0" w:space="0" w:color="auto"/>
            <w:left w:val="none" w:sz="0" w:space="0" w:color="auto"/>
            <w:bottom w:val="none" w:sz="0" w:space="0" w:color="auto"/>
            <w:right w:val="none" w:sz="0" w:space="0" w:color="auto"/>
          </w:divBdr>
        </w:div>
        <w:div w:id="939800188">
          <w:marLeft w:val="640"/>
          <w:marRight w:val="0"/>
          <w:marTop w:val="0"/>
          <w:marBottom w:val="0"/>
          <w:divBdr>
            <w:top w:val="none" w:sz="0" w:space="0" w:color="auto"/>
            <w:left w:val="none" w:sz="0" w:space="0" w:color="auto"/>
            <w:bottom w:val="none" w:sz="0" w:space="0" w:color="auto"/>
            <w:right w:val="none" w:sz="0" w:space="0" w:color="auto"/>
          </w:divBdr>
        </w:div>
        <w:div w:id="1159806485">
          <w:marLeft w:val="640"/>
          <w:marRight w:val="0"/>
          <w:marTop w:val="0"/>
          <w:marBottom w:val="0"/>
          <w:divBdr>
            <w:top w:val="none" w:sz="0" w:space="0" w:color="auto"/>
            <w:left w:val="none" w:sz="0" w:space="0" w:color="auto"/>
            <w:bottom w:val="none" w:sz="0" w:space="0" w:color="auto"/>
            <w:right w:val="none" w:sz="0" w:space="0" w:color="auto"/>
          </w:divBdr>
        </w:div>
        <w:div w:id="759987171">
          <w:marLeft w:val="640"/>
          <w:marRight w:val="0"/>
          <w:marTop w:val="0"/>
          <w:marBottom w:val="0"/>
          <w:divBdr>
            <w:top w:val="none" w:sz="0" w:space="0" w:color="auto"/>
            <w:left w:val="none" w:sz="0" w:space="0" w:color="auto"/>
            <w:bottom w:val="none" w:sz="0" w:space="0" w:color="auto"/>
            <w:right w:val="none" w:sz="0" w:space="0" w:color="auto"/>
          </w:divBdr>
        </w:div>
      </w:divsChild>
    </w:div>
    <w:div w:id="681008705">
      <w:bodyDiv w:val="1"/>
      <w:marLeft w:val="0"/>
      <w:marRight w:val="0"/>
      <w:marTop w:val="0"/>
      <w:marBottom w:val="0"/>
      <w:divBdr>
        <w:top w:val="none" w:sz="0" w:space="0" w:color="auto"/>
        <w:left w:val="none" w:sz="0" w:space="0" w:color="auto"/>
        <w:bottom w:val="none" w:sz="0" w:space="0" w:color="auto"/>
        <w:right w:val="none" w:sz="0" w:space="0" w:color="auto"/>
      </w:divBdr>
      <w:divsChild>
        <w:div w:id="1313831854">
          <w:marLeft w:val="480"/>
          <w:marRight w:val="0"/>
          <w:marTop w:val="0"/>
          <w:marBottom w:val="0"/>
          <w:divBdr>
            <w:top w:val="none" w:sz="0" w:space="0" w:color="auto"/>
            <w:left w:val="none" w:sz="0" w:space="0" w:color="auto"/>
            <w:bottom w:val="none" w:sz="0" w:space="0" w:color="auto"/>
            <w:right w:val="none" w:sz="0" w:space="0" w:color="auto"/>
          </w:divBdr>
        </w:div>
        <w:div w:id="946428957">
          <w:marLeft w:val="480"/>
          <w:marRight w:val="0"/>
          <w:marTop w:val="0"/>
          <w:marBottom w:val="0"/>
          <w:divBdr>
            <w:top w:val="none" w:sz="0" w:space="0" w:color="auto"/>
            <w:left w:val="none" w:sz="0" w:space="0" w:color="auto"/>
            <w:bottom w:val="none" w:sz="0" w:space="0" w:color="auto"/>
            <w:right w:val="none" w:sz="0" w:space="0" w:color="auto"/>
          </w:divBdr>
        </w:div>
        <w:div w:id="1053892306">
          <w:marLeft w:val="480"/>
          <w:marRight w:val="0"/>
          <w:marTop w:val="0"/>
          <w:marBottom w:val="0"/>
          <w:divBdr>
            <w:top w:val="none" w:sz="0" w:space="0" w:color="auto"/>
            <w:left w:val="none" w:sz="0" w:space="0" w:color="auto"/>
            <w:bottom w:val="none" w:sz="0" w:space="0" w:color="auto"/>
            <w:right w:val="none" w:sz="0" w:space="0" w:color="auto"/>
          </w:divBdr>
        </w:div>
        <w:div w:id="1887327014">
          <w:marLeft w:val="480"/>
          <w:marRight w:val="0"/>
          <w:marTop w:val="0"/>
          <w:marBottom w:val="0"/>
          <w:divBdr>
            <w:top w:val="none" w:sz="0" w:space="0" w:color="auto"/>
            <w:left w:val="none" w:sz="0" w:space="0" w:color="auto"/>
            <w:bottom w:val="none" w:sz="0" w:space="0" w:color="auto"/>
            <w:right w:val="none" w:sz="0" w:space="0" w:color="auto"/>
          </w:divBdr>
        </w:div>
        <w:div w:id="1729767997">
          <w:marLeft w:val="480"/>
          <w:marRight w:val="0"/>
          <w:marTop w:val="0"/>
          <w:marBottom w:val="0"/>
          <w:divBdr>
            <w:top w:val="none" w:sz="0" w:space="0" w:color="auto"/>
            <w:left w:val="none" w:sz="0" w:space="0" w:color="auto"/>
            <w:bottom w:val="none" w:sz="0" w:space="0" w:color="auto"/>
            <w:right w:val="none" w:sz="0" w:space="0" w:color="auto"/>
          </w:divBdr>
        </w:div>
        <w:div w:id="1824858716">
          <w:marLeft w:val="480"/>
          <w:marRight w:val="0"/>
          <w:marTop w:val="0"/>
          <w:marBottom w:val="0"/>
          <w:divBdr>
            <w:top w:val="none" w:sz="0" w:space="0" w:color="auto"/>
            <w:left w:val="none" w:sz="0" w:space="0" w:color="auto"/>
            <w:bottom w:val="none" w:sz="0" w:space="0" w:color="auto"/>
            <w:right w:val="none" w:sz="0" w:space="0" w:color="auto"/>
          </w:divBdr>
        </w:div>
        <w:div w:id="221016482">
          <w:marLeft w:val="480"/>
          <w:marRight w:val="0"/>
          <w:marTop w:val="0"/>
          <w:marBottom w:val="0"/>
          <w:divBdr>
            <w:top w:val="none" w:sz="0" w:space="0" w:color="auto"/>
            <w:left w:val="none" w:sz="0" w:space="0" w:color="auto"/>
            <w:bottom w:val="none" w:sz="0" w:space="0" w:color="auto"/>
            <w:right w:val="none" w:sz="0" w:space="0" w:color="auto"/>
          </w:divBdr>
        </w:div>
        <w:div w:id="298341224">
          <w:marLeft w:val="480"/>
          <w:marRight w:val="0"/>
          <w:marTop w:val="0"/>
          <w:marBottom w:val="0"/>
          <w:divBdr>
            <w:top w:val="none" w:sz="0" w:space="0" w:color="auto"/>
            <w:left w:val="none" w:sz="0" w:space="0" w:color="auto"/>
            <w:bottom w:val="none" w:sz="0" w:space="0" w:color="auto"/>
            <w:right w:val="none" w:sz="0" w:space="0" w:color="auto"/>
          </w:divBdr>
        </w:div>
        <w:div w:id="1262296972">
          <w:marLeft w:val="480"/>
          <w:marRight w:val="0"/>
          <w:marTop w:val="0"/>
          <w:marBottom w:val="0"/>
          <w:divBdr>
            <w:top w:val="none" w:sz="0" w:space="0" w:color="auto"/>
            <w:left w:val="none" w:sz="0" w:space="0" w:color="auto"/>
            <w:bottom w:val="none" w:sz="0" w:space="0" w:color="auto"/>
            <w:right w:val="none" w:sz="0" w:space="0" w:color="auto"/>
          </w:divBdr>
        </w:div>
        <w:div w:id="1566184104">
          <w:marLeft w:val="480"/>
          <w:marRight w:val="0"/>
          <w:marTop w:val="0"/>
          <w:marBottom w:val="0"/>
          <w:divBdr>
            <w:top w:val="none" w:sz="0" w:space="0" w:color="auto"/>
            <w:left w:val="none" w:sz="0" w:space="0" w:color="auto"/>
            <w:bottom w:val="none" w:sz="0" w:space="0" w:color="auto"/>
            <w:right w:val="none" w:sz="0" w:space="0" w:color="auto"/>
          </w:divBdr>
        </w:div>
        <w:div w:id="1802839514">
          <w:marLeft w:val="480"/>
          <w:marRight w:val="0"/>
          <w:marTop w:val="0"/>
          <w:marBottom w:val="0"/>
          <w:divBdr>
            <w:top w:val="none" w:sz="0" w:space="0" w:color="auto"/>
            <w:left w:val="none" w:sz="0" w:space="0" w:color="auto"/>
            <w:bottom w:val="none" w:sz="0" w:space="0" w:color="auto"/>
            <w:right w:val="none" w:sz="0" w:space="0" w:color="auto"/>
          </w:divBdr>
        </w:div>
        <w:div w:id="1364136496">
          <w:marLeft w:val="480"/>
          <w:marRight w:val="0"/>
          <w:marTop w:val="0"/>
          <w:marBottom w:val="0"/>
          <w:divBdr>
            <w:top w:val="none" w:sz="0" w:space="0" w:color="auto"/>
            <w:left w:val="none" w:sz="0" w:space="0" w:color="auto"/>
            <w:bottom w:val="none" w:sz="0" w:space="0" w:color="auto"/>
            <w:right w:val="none" w:sz="0" w:space="0" w:color="auto"/>
          </w:divBdr>
        </w:div>
        <w:div w:id="136725799">
          <w:marLeft w:val="480"/>
          <w:marRight w:val="0"/>
          <w:marTop w:val="0"/>
          <w:marBottom w:val="0"/>
          <w:divBdr>
            <w:top w:val="none" w:sz="0" w:space="0" w:color="auto"/>
            <w:left w:val="none" w:sz="0" w:space="0" w:color="auto"/>
            <w:bottom w:val="none" w:sz="0" w:space="0" w:color="auto"/>
            <w:right w:val="none" w:sz="0" w:space="0" w:color="auto"/>
          </w:divBdr>
        </w:div>
        <w:div w:id="1709255185">
          <w:marLeft w:val="480"/>
          <w:marRight w:val="0"/>
          <w:marTop w:val="0"/>
          <w:marBottom w:val="0"/>
          <w:divBdr>
            <w:top w:val="none" w:sz="0" w:space="0" w:color="auto"/>
            <w:left w:val="none" w:sz="0" w:space="0" w:color="auto"/>
            <w:bottom w:val="none" w:sz="0" w:space="0" w:color="auto"/>
            <w:right w:val="none" w:sz="0" w:space="0" w:color="auto"/>
          </w:divBdr>
        </w:div>
        <w:div w:id="1717855247">
          <w:marLeft w:val="480"/>
          <w:marRight w:val="0"/>
          <w:marTop w:val="0"/>
          <w:marBottom w:val="0"/>
          <w:divBdr>
            <w:top w:val="none" w:sz="0" w:space="0" w:color="auto"/>
            <w:left w:val="none" w:sz="0" w:space="0" w:color="auto"/>
            <w:bottom w:val="none" w:sz="0" w:space="0" w:color="auto"/>
            <w:right w:val="none" w:sz="0" w:space="0" w:color="auto"/>
          </w:divBdr>
        </w:div>
        <w:div w:id="947389467">
          <w:marLeft w:val="480"/>
          <w:marRight w:val="0"/>
          <w:marTop w:val="0"/>
          <w:marBottom w:val="0"/>
          <w:divBdr>
            <w:top w:val="none" w:sz="0" w:space="0" w:color="auto"/>
            <w:left w:val="none" w:sz="0" w:space="0" w:color="auto"/>
            <w:bottom w:val="none" w:sz="0" w:space="0" w:color="auto"/>
            <w:right w:val="none" w:sz="0" w:space="0" w:color="auto"/>
          </w:divBdr>
        </w:div>
        <w:div w:id="742072005">
          <w:marLeft w:val="480"/>
          <w:marRight w:val="0"/>
          <w:marTop w:val="0"/>
          <w:marBottom w:val="0"/>
          <w:divBdr>
            <w:top w:val="none" w:sz="0" w:space="0" w:color="auto"/>
            <w:left w:val="none" w:sz="0" w:space="0" w:color="auto"/>
            <w:bottom w:val="none" w:sz="0" w:space="0" w:color="auto"/>
            <w:right w:val="none" w:sz="0" w:space="0" w:color="auto"/>
          </w:divBdr>
        </w:div>
        <w:div w:id="1530996903">
          <w:marLeft w:val="480"/>
          <w:marRight w:val="0"/>
          <w:marTop w:val="0"/>
          <w:marBottom w:val="0"/>
          <w:divBdr>
            <w:top w:val="none" w:sz="0" w:space="0" w:color="auto"/>
            <w:left w:val="none" w:sz="0" w:space="0" w:color="auto"/>
            <w:bottom w:val="none" w:sz="0" w:space="0" w:color="auto"/>
            <w:right w:val="none" w:sz="0" w:space="0" w:color="auto"/>
          </w:divBdr>
        </w:div>
        <w:div w:id="1865172084">
          <w:marLeft w:val="480"/>
          <w:marRight w:val="0"/>
          <w:marTop w:val="0"/>
          <w:marBottom w:val="0"/>
          <w:divBdr>
            <w:top w:val="none" w:sz="0" w:space="0" w:color="auto"/>
            <w:left w:val="none" w:sz="0" w:space="0" w:color="auto"/>
            <w:bottom w:val="none" w:sz="0" w:space="0" w:color="auto"/>
            <w:right w:val="none" w:sz="0" w:space="0" w:color="auto"/>
          </w:divBdr>
        </w:div>
        <w:div w:id="899942763">
          <w:marLeft w:val="480"/>
          <w:marRight w:val="0"/>
          <w:marTop w:val="0"/>
          <w:marBottom w:val="0"/>
          <w:divBdr>
            <w:top w:val="none" w:sz="0" w:space="0" w:color="auto"/>
            <w:left w:val="none" w:sz="0" w:space="0" w:color="auto"/>
            <w:bottom w:val="none" w:sz="0" w:space="0" w:color="auto"/>
            <w:right w:val="none" w:sz="0" w:space="0" w:color="auto"/>
          </w:divBdr>
        </w:div>
        <w:div w:id="453213751">
          <w:marLeft w:val="480"/>
          <w:marRight w:val="0"/>
          <w:marTop w:val="0"/>
          <w:marBottom w:val="0"/>
          <w:divBdr>
            <w:top w:val="none" w:sz="0" w:space="0" w:color="auto"/>
            <w:left w:val="none" w:sz="0" w:space="0" w:color="auto"/>
            <w:bottom w:val="none" w:sz="0" w:space="0" w:color="auto"/>
            <w:right w:val="none" w:sz="0" w:space="0" w:color="auto"/>
          </w:divBdr>
        </w:div>
        <w:div w:id="68158152">
          <w:marLeft w:val="480"/>
          <w:marRight w:val="0"/>
          <w:marTop w:val="0"/>
          <w:marBottom w:val="0"/>
          <w:divBdr>
            <w:top w:val="none" w:sz="0" w:space="0" w:color="auto"/>
            <w:left w:val="none" w:sz="0" w:space="0" w:color="auto"/>
            <w:bottom w:val="none" w:sz="0" w:space="0" w:color="auto"/>
            <w:right w:val="none" w:sz="0" w:space="0" w:color="auto"/>
          </w:divBdr>
        </w:div>
        <w:div w:id="1792432344">
          <w:marLeft w:val="480"/>
          <w:marRight w:val="0"/>
          <w:marTop w:val="0"/>
          <w:marBottom w:val="0"/>
          <w:divBdr>
            <w:top w:val="none" w:sz="0" w:space="0" w:color="auto"/>
            <w:left w:val="none" w:sz="0" w:space="0" w:color="auto"/>
            <w:bottom w:val="none" w:sz="0" w:space="0" w:color="auto"/>
            <w:right w:val="none" w:sz="0" w:space="0" w:color="auto"/>
          </w:divBdr>
        </w:div>
        <w:div w:id="1467625910">
          <w:marLeft w:val="480"/>
          <w:marRight w:val="0"/>
          <w:marTop w:val="0"/>
          <w:marBottom w:val="0"/>
          <w:divBdr>
            <w:top w:val="none" w:sz="0" w:space="0" w:color="auto"/>
            <w:left w:val="none" w:sz="0" w:space="0" w:color="auto"/>
            <w:bottom w:val="none" w:sz="0" w:space="0" w:color="auto"/>
            <w:right w:val="none" w:sz="0" w:space="0" w:color="auto"/>
          </w:divBdr>
        </w:div>
        <w:div w:id="681052958">
          <w:marLeft w:val="480"/>
          <w:marRight w:val="0"/>
          <w:marTop w:val="0"/>
          <w:marBottom w:val="0"/>
          <w:divBdr>
            <w:top w:val="none" w:sz="0" w:space="0" w:color="auto"/>
            <w:left w:val="none" w:sz="0" w:space="0" w:color="auto"/>
            <w:bottom w:val="none" w:sz="0" w:space="0" w:color="auto"/>
            <w:right w:val="none" w:sz="0" w:space="0" w:color="auto"/>
          </w:divBdr>
        </w:div>
        <w:div w:id="65078335">
          <w:marLeft w:val="480"/>
          <w:marRight w:val="0"/>
          <w:marTop w:val="0"/>
          <w:marBottom w:val="0"/>
          <w:divBdr>
            <w:top w:val="none" w:sz="0" w:space="0" w:color="auto"/>
            <w:left w:val="none" w:sz="0" w:space="0" w:color="auto"/>
            <w:bottom w:val="none" w:sz="0" w:space="0" w:color="auto"/>
            <w:right w:val="none" w:sz="0" w:space="0" w:color="auto"/>
          </w:divBdr>
        </w:div>
        <w:div w:id="1951937393">
          <w:marLeft w:val="480"/>
          <w:marRight w:val="0"/>
          <w:marTop w:val="0"/>
          <w:marBottom w:val="0"/>
          <w:divBdr>
            <w:top w:val="none" w:sz="0" w:space="0" w:color="auto"/>
            <w:left w:val="none" w:sz="0" w:space="0" w:color="auto"/>
            <w:bottom w:val="none" w:sz="0" w:space="0" w:color="auto"/>
            <w:right w:val="none" w:sz="0" w:space="0" w:color="auto"/>
          </w:divBdr>
        </w:div>
        <w:div w:id="1166824684">
          <w:marLeft w:val="480"/>
          <w:marRight w:val="0"/>
          <w:marTop w:val="0"/>
          <w:marBottom w:val="0"/>
          <w:divBdr>
            <w:top w:val="none" w:sz="0" w:space="0" w:color="auto"/>
            <w:left w:val="none" w:sz="0" w:space="0" w:color="auto"/>
            <w:bottom w:val="none" w:sz="0" w:space="0" w:color="auto"/>
            <w:right w:val="none" w:sz="0" w:space="0" w:color="auto"/>
          </w:divBdr>
        </w:div>
        <w:div w:id="1945116684">
          <w:marLeft w:val="480"/>
          <w:marRight w:val="0"/>
          <w:marTop w:val="0"/>
          <w:marBottom w:val="0"/>
          <w:divBdr>
            <w:top w:val="none" w:sz="0" w:space="0" w:color="auto"/>
            <w:left w:val="none" w:sz="0" w:space="0" w:color="auto"/>
            <w:bottom w:val="none" w:sz="0" w:space="0" w:color="auto"/>
            <w:right w:val="none" w:sz="0" w:space="0" w:color="auto"/>
          </w:divBdr>
        </w:div>
      </w:divsChild>
    </w:div>
    <w:div w:id="683749005">
      <w:bodyDiv w:val="1"/>
      <w:marLeft w:val="0"/>
      <w:marRight w:val="0"/>
      <w:marTop w:val="0"/>
      <w:marBottom w:val="0"/>
      <w:divBdr>
        <w:top w:val="none" w:sz="0" w:space="0" w:color="auto"/>
        <w:left w:val="none" w:sz="0" w:space="0" w:color="auto"/>
        <w:bottom w:val="none" w:sz="0" w:space="0" w:color="auto"/>
        <w:right w:val="none" w:sz="0" w:space="0" w:color="auto"/>
      </w:divBdr>
    </w:div>
    <w:div w:id="694885049">
      <w:bodyDiv w:val="1"/>
      <w:marLeft w:val="0"/>
      <w:marRight w:val="0"/>
      <w:marTop w:val="0"/>
      <w:marBottom w:val="0"/>
      <w:divBdr>
        <w:top w:val="none" w:sz="0" w:space="0" w:color="auto"/>
        <w:left w:val="none" w:sz="0" w:space="0" w:color="auto"/>
        <w:bottom w:val="none" w:sz="0" w:space="0" w:color="auto"/>
        <w:right w:val="none" w:sz="0" w:space="0" w:color="auto"/>
      </w:divBdr>
    </w:div>
    <w:div w:id="695155925">
      <w:bodyDiv w:val="1"/>
      <w:marLeft w:val="0"/>
      <w:marRight w:val="0"/>
      <w:marTop w:val="0"/>
      <w:marBottom w:val="0"/>
      <w:divBdr>
        <w:top w:val="none" w:sz="0" w:space="0" w:color="auto"/>
        <w:left w:val="none" w:sz="0" w:space="0" w:color="auto"/>
        <w:bottom w:val="none" w:sz="0" w:space="0" w:color="auto"/>
        <w:right w:val="none" w:sz="0" w:space="0" w:color="auto"/>
      </w:divBdr>
      <w:divsChild>
        <w:div w:id="2051101801">
          <w:marLeft w:val="480"/>
          <w:marRight w:val="0"/>
          <w:marTop w:val="0"/>
          <w:marBottom w:val="0"/>
          <w:divBdr>
            <w:top w:val="none" w:sz="0" w:space="0" w:color="auto"/>
            <w:left w:val="none" w:sz="0" w:space="0" w:color="auto"/>
            <w:bottom w:val="none" w:sz="0" w:space="0" w:color="auto"/>
            <w:right w:val="none" w:sz="0" w:space="0" w:color="auto"/>
          </w:divBdr>
        </w:div>
        <w:div w:id="1306743805">
          <w:marLeft w:val="480"/>
          <w:marRight w:val="0"/>
          <w:marTop w:val="0"/>
          <w:marBottom w:val="0"/>
          <w:divBdr>
            <w:top w:val="none" w:sz="0" w:space="0" w:color="auto"/>
            <w:left w:val="none" w:sz="0" w:space="0" w:color="auto"/>
            <w:bottom w:val="none" w:sz="0" w:space="0" w:color="auto"/>
            <w:right w:val="none" w:sz="0" w:space="0" w:color="auto"/>
          </w:divBdr>
        </w:div>
        <w:div w:id="1248492743">
          <w:marLeft w:val="480"/>
          <w:marRight w:val="0"/>
          <w:marTop w:val="0"/>
          <w:marBottom w:val="0"/>
          <w:divBdr>
            <w:top w:val="none" w:sz="0" w:space="0" w:color="auto"/>
            <w:left w:val="none" w:sz="0" w:space="0" w:color="auto"/>
            <w:bottom w:val="none" w:sz="0" w:space="0" w:color="auto"/>
            <w:right w:val="none" w:sz="0" w:space="0" w:color="auto"/>
          </w:divBdr>
        </w:div>
        <w:div w:id="412315952">
          <w:marLeft w:val="480"/>
          <w:marRight w:val="0"/>
          <w:marTop w:val="0"/>
          <w:marBottom w:val="0"/>
          <w:divBdr>
            <w:top w:val="none" w:sz="0" w:space="0" w:color="auto"/>
            <w:left w:val="none" w:sz="0" w:space="0" w:color="auto"/>
            <w:bottom w:val="none" w:sz="0" w:space="0" w:color="auto"/>
            <w:right w:val="none" w:sz="0" w:space="0" w:color="auto"/>
          </w:divBdr>
        </w:div>
        <w:div w:id="2115514368">
          <w:marLeft w:val="480"/>
          <w:marRight w:val="0"/>
          <w:marTop w:val="0"/>
          <w:marBottom w:val="0"/>
          <w:divBdr>
            <w:top w:val="none" w:sz="0" w:space="0" w:color="auto"/>
            <w:left w:val="none" w:sz="0" w:space="0" w:color="auto"/>
            <w:bottom w:val="none" w:sz="0" w:space="0" w:color="auto"/>
            <w:right w:val="none" w:sz="0" w:space="0" w:color="auto"/>
          </w:divBdr>
        </w:div>
        <w:div w:id="270358230">
          <w:marLeft w:val="480"/>
          <w:marRight w:val="0"/>
          <w:marTop w:val="0"/>
          <w:marBottom w:val="0"/>
          <w:divBdr>
            <w:top w:val="none" w:sz="0" w:space="0" w:color="auto"/>
            <w:left w:val="none" w:sz="0" w:space="0" w:color="auto"/>
            <w:bottom w:val="none" w:sz="0" w:space="0" w:color="auto"/>
            <w:right w:val="none" w:sz="0" w:space="0" w:color="auto"/>
          </w:divBdr>
        </w:div>
        <w:div w:id="605887300">
          <w:marLeft w:val="480"/>
          <w:marRight w:val="0"/>
          <w:marTop w:val="0"/>
          <w:marBottom w:val="0"/>
          <w:divBdr>
            <w:top w:val="none" w:sz="0" w:space="0" w:color="auto"/>
            <w:left w:val="none" w:sz="0" w:space="0" w:color="auto"/>
            <w:bottom w:val="none" w:sz="0" w:space="0" w:color="auto"/>
            <w:right w:val="none" w:sz="0" w:space="0" w:color="auto"/>
          </w:divBdr>
        </w:div>
        <w:div w:id="984820629">
          <w:marLeft w:val="480"/>
          <w:marRight w:val="0"/>
          <w:marTop w:val="0"/>
          <w:marBottom w:val="0"/>
          <w:divBdr>
            <w:top w:val="none" w:sz="0" w:space="0" w:color="auto"/>
            <w:left w:val="none" w:sz="0" w:space="0" w:color="auto"/>
            <w:bottom w:val="none" w:sz="0" w:space="0" w:color="auto"/>
            <w:right w:val="none" w:sz="0" w:space="0" w:color="auto"/>
          </w:divBdr>
        </w:div>
        <w:div w:id="298611691">
          <w:marLeft w:val="480"/>
          <w:marRight w:val="0"/>
          <w:marTop w:val="0"/>
          <w:marBottom w:val="0"/>
          <w:divBdr>
            <w:top w:val="none" w:sz="0" w:space="0" w:color="auto"/>
            <w:left w:val="none" w:sz="0" w:space="0" w:color="auto"/>
            <w:bottom w:val="none" w:sz="0" w:space="0" w:color="auto"/>
            <w:right w:val="none" w:sz="0" w:space="0" w:color="auto"/>
          </w:divBdr>
        </w:div>
        <w:div w:id="80760761">
          <w:marLeft w:val="480"/>
          <w:marRight w:val="0"/>
          <w:marTop w:val="0"/>
          <w:marBottom w:val="0"/>
          <w:divBdr>
            <w:top w:val="none" w:sz="0" w:space="0" w:color="auto"/>
            <w:left w:val="none" w:sz="0" w:space="0" w:color="auto"/>
            <w:bottom w:val="none" w:sz="0" w:space="0" w:color="auto"/>
            <w:right w:val="none" w:sz="0" w:space="0" w:color="auto"/>
          </w:divBdr>
        </w:div>
        <w:div w:id="10182823">
          <w:marLeft w:val="480"/>
          <w:marRight w:val="0"/>
          <w:marTop w:val="0"/>
          <w:marBottom w:val="0"/>
          <w:divBdr>
            <w:top w:val="none" w:sz="0" w:space="0" w:color="auto"/>
            <w:left w:val="none" w:sz="0" w:space="0" w:color="auto"/>
            <w:bottom w:val="none" w:sz="0" w:space="0" w:color="auto"/>
            <w:right w:val="none" w:sz="0" w:space="0" w:color="auto"/>
          </w:divBdr>
        </w:div>
        <w:div w:id="259803485">
          <w:marLeft w:val="480"/>
          <w:marRight w:val="0"/>
          <w:marTop w:val="0"/>
          <w:marBottom w:val="0"/>
          <w:divBdr>
            <w:top w:val="none" w:sz="0" w:space="0" w:color="auto"/>
            <w:left w:val="none" w:sz="0" w:space="0" w:color="auto"/>
            <w:bottom w:val="none" w:sz="0" w:space="0" w:color="auto"/>
            <w:right w:val="none" w:sz="0" w:space="0" w:color="auto"/>
          </w:divBdr>
        </w:div>
        <w:div w:id="973413305">
          <w:marLeft w:val="480"/>
          <w:marRight w:val="0"/>
          <w:marTop w:val="0"/>
          <w:marBottom w:val="0"/>
          <w:divBdr>
            <w:top w:val="none" w:sz="0" w:space="0" w:color="auto"/>
            <w:left w:val="none" w:sz="0" w:space="0" w:color="auto"/>
            <w:bottom w:val="none" w:sz="0" w:space="0" w:color="auto"/>
            <w:right w:val="none" w:sz="0" w:space="0" w:color="auto"/>
          </w:divBdr>
        </w:div>
        <w:div w:id="1650329490">
          <w:marLeft w:val="480"/>
          <w:marRight w:val="0"/>
          <w:marTop w:val="0"/>
          <w:marBottom w:val="0"/>
          <w:divBdr>
            <w:top w:val="none" w:sz="0" w:space="0" w:color="auto"/>
            <w:left w:val="none" w:sz="0" w:space="0" w:color="auto"/>
            <w:bottom w:val="none" w:sz="0" w:space="0" w:color="auto"/>
            <w:right w:val="none" w:sz="0" w:space="0" w:color="auto"/>
          </w:divBdr>
        </w:div>
        <w:div w:id="1566187332">
          <w:marLeft w:val="480"/>
          <w:marRight w:val="0"/>
          <w:marTop w:val="0"/>
          <w:marBottom w:val="0"/>
          <w:divBdr>
            <w:top w:val="none" w:sz="0" w:space="0" w:color="auto"/>
            <w:left w:val="none" w:sz="0" w:space="0" w:color="auto"/>
            <w:bottom w:val="none" w:sz="0" w:space="0" w:color="auto"/>
            <w:right w:val="none" w:sz="0" w:space="0" w:color="auto"/>
          </w:divBdr>
        </w:div>
        <w:div w:id="2013681253">
          <w:marLeft w:val="480"/>
          <w:marRight w:val="0"/>
          <w:marTop w:val="0"/>
          <w:marBottom w:val="0"/>
          <w:divBdr>
            <w:top w:val="none" w:sz="0" w:space="0" w:color="auto"/>
            <w:left w:val="none" w:sz="0" w:space="0" w:color="auto"/>
            <w:bottom w:val="none" w:sz="0" w:space="0" w:color="auto"/>
            <w:right w:val="none" w:sz="0" w:space="0" w:color="auto"/>
          </w:divBdr>
        </w:div>
        <w:div w:id="431824713">
          <w:marLeft w:val="480"/>
          <w:marRight w:val="0"/>
          <w:marTop w:val="0"/>
          <w:marBottom w:val="0"/>
          <w:divBdr>
            <w:top w:val="none" w:sz="0" w:space="0" w:color="auto"/>
            <w:left w:val="none" w:sz="0" w:space="0" w:color="auto"/>
            <w:bottom w:val="none" w:sz="0" w:space="0" w:color="auto"/>
            <w:right w:val="none" w:sz="0" w:space="0" w:color="auto"/>
          </w:divBdr>
        </w:div>
        <w:div w:id="1737623204">
          <w:marLeft w:val="480"/>
          <w:marRight w:val="0"/>
          <w:marTop w:val="0"/>
          <w:marBottom w:val="0"/>
          <w:divBdr>
            <w:top w:val="none" w:sz="0" w:space="0" w:color="auto"/>
            <w:left w:val="none" w:sz="0" w:space="0" w:color="auto"/>
            <w:bottom w:val="none" w:sz="0" w:space="0" w:color="auto"/>
            <w:right w:val="none" w:sz="0" w:space="0" w:color="auto"/>
          </w:divBdr>
        </w:div>
        <w:div w:id="983705556">
          <w:marLeft w:val="480"/>
          <w:marRight w:val="0"/>
          <w:marTop w:val="0"/>
          <w:marBottom w:val="0"/>
          <w:divBdr>
            <w:top w:val="none" w:sz="0" w:space="0" w:color="auto"/>
            <w:left w:val="none" w:sz="0" w:space="0" w:color="auto"/>
            <w:bottom w:val="none" w:sz="0" w:space="0" w:color="auto"/>
            <w:right w:val="none" w:sz="0" w:space="0" w:color="auto"/>
          </w:divBdr>
        </w:div>
        <w:div w:id="13920304">
          <w:marLeft w:val="480"/>
          <w:marRight w:val="0"/>
          <w:marTop w:val="0"/>
          <w:marBottom w:val="0"/>
          <w:divBdr>
            <w:top w:val="none" w:sz="0" w:space="0" w:color="auto"/>
            <w:left w:val="none" w:sz="0" w:space="0" w:color="auto"/>
            <w:bottom w:val="none" w:sz="0" w:space="0" w:color="auto"/>
            <w:right w:val="none" w:sz="0" w:space="0" w:color="auto"/>
          </w:divBdr>
        </w:div>
        <w:div w:id="611674182">
          <w:marLeft w:val="480"/>
          <w:marRight w:val="0"/>
          <w:marTop w:val="0"/>
          <w:marBottom w:val="0"/>
          <w:divBdr>
            <w:top w:val="none" w:sz="0" w:space="0" w:color="auto"/>
            <w:left w:val="none" w:sz="0" w:space="0" w:color="auto"/>
            <w:bottom w:val="none" w:sz="0" w:space="0" w:color="auto"/>
            <w:right w:val="none" w:sz="0" w:space="0" w:color="auto"/>
          </w:divBdr>
        </w:div>
        <w:div w:id="81995639">
          <w:marLeft w:val="480"/>
          <w:marRight w:val="0"/>
          <w:marTop w:val="0"/>
          <w:marBottom w:val="0"/>
          <w:divBdr>
            <w:top w:val="none" w:sz="0" w:space="0" w:color="auto"/>
            <w:left w:val="none" w:sz="0" w:space="0" w:color="auto"/>
            <w:bottom w:val="none" w:sz="0" w:space="0" w:color="auto"/>
            <w:right w:val="none" w:sz="0" w:space="0" w:color="auto"/>
          </w:divBdr>
        </w:div>
        <w:div w:id="787748204">
          <w:marLeft w:val="480"/>
          <w:marRight w:val="0"/>
          <w:marTop w:val="0"/>
          <w:marBottom w:val="0"/>
          <w:divBdr>
            <w:top w:val="none" w:sz="0" w:space="0" w:color="auto"/>
            <w:left w:val="none" w:sz="0" w:space="0" w:color="auto"/>
            <w:bottom w:val="none" w:sz="0" w:space="0" w:color="auto"/>
            <w:right w:val="none" w:sz="0" w:space="0" w:color="auto"/>
          </w:divBdr>
        </w:div>
        <w:div w:id="1216743742">
          <w:marLeft w:val="480"/>
          <w:marRight w:val="0"/>
          <w:marTop w:val="0"/>
          <w:marBottom w:val="0"/>
          <w:divBdr>
            <w:top w:val="none" w:sz="0" w:space="0" w:color="auto"/>
            <w:left w:val="none" w:sz="0" w:space="0" w:color="auto"/>
            <w:bottom w:val="none" w:sz="0" w:space="0" w:color="auto"/>
            <w:right w:val="none" w:sz="0" w:space="0" w:color="auto"/>
          </w:divBdr>
        </w:div>
        <w:div w:id="1052775378">
          <w:marLeft w:val="480"/>
          <w:marRight w:val="0"/>
          <w:marTop w:val="0"/>
          <w:marBottom w:val="0"/>
          <w:divBdr>
            <w:top w:val="none" w:sz="0" w:space="0" w:color="auto"/>
            <w:left w:val="none" w:sz="0" w:space="0" w:color="auto"/>
            <w:bottom w:val="none" w:sz="0" w:space="0" w:color="auto"/>
            <w:right w:val="none" w:sz="0" w:space="0" w:color="auto"/>
          </w:divBdr>
        </w:div>
        <w:div w:id="1243563481">
          <w:marLeft w:val="480"/>
          <w:marRight w:val="0"/>
          <w:marTop w:val="0"/>
          <w:marBottom w:val="0"/>
          <w:divBdr>
            <w:top w:val="none" w:sz="0" w:space="0" w:color="auto"/>
            <w:left w:val="none" w:sz="0" w:space="0" w:color="auto"/>
            <w:bottom w:val="none" w:sz="0" w:space="0" w:color="auto"/>
            <w:right w:val="none" w:sz="0" w:space="0" w:color="auto"/>
          </w:divBdr>
        </w:div>
        <w:div w:id="2145267390">
          <w:marLeft w:val="480"/>
          <w:marRight w:val="0"/>
          <w:marTop w:val="0"/>
          <w:marBottom w:val="0"/>
          <w:divBdr>
            <w:top w:val="none" w:sz="0" w:space="0" w:color="auto"/>
            <w:left w:val="none" w:sz="0" w:space="0" w:color="auto"/>
            <w:bottom w:val="none" w:sz="0" w:space="0" w:color="auto"/>
            <w:right w:val="none" w:sz="0" w:space="0" w:color="auto"/>
          </w:divBdr>
        </w:div>
        <w:div w:id="485049346">
          <w:marLeft w:val="480"/>
          <w:marRight w:val="0"/>
          <w:marTop w:val="0"/>
          <w:marBottom w:val="0"/>
          <w:divBdr>
            <w:top w:val="none" w:sz="0" w:space="0" w:color="auto"/>
            <w:left w:val="none" w:sz="0" w:space="0" w:color="auto"/>
            <w:bottom w:val="none" w:sz="0" w:space="0" w:color="auto"/>
            <w:right w:val="none" w:sz="0" w:space="0" w:color="auto"/>
          </w:divBdr>
        </w:div>
        <w:div w:id="1190222113">
          <w:marLeft w:val="480"/>
          <w:marRight w:val="0"/>
          <w:marTop w:val="0"/>
          <w:marBottom w:val="0"/>
          <w:divBdr>
            <w:top w:val="none" w:sz="0" w:space="0" w:color="auto"/>
            <w:left w:val="none" w:sz="0" w:space="0" w:color="auto"/>
            <w:bottom w:val="none" w:sz="0" w:space="0" w:color="auto"/>
            <w:right w:val="none" w:sz="0" w:space="0" w:color="auto"/>
          </w:divBdr>
        </w:div>
        <w:div w:id="1191457917">
          <w:marLeft w:val="480"/>
          <w:marRight w:val="0"/>
          <w:marTop w:val="0"/>
          <w:marBottom w:val="0"/>
          <w:divBdr>
            <w:top w:val="none" w:sz="0" w:space="0" w:color="auto"/>
            <w:left w:val="none" w:sz="0" w:space="0" w:color="auto"/>
            <w:bottom w:val="none" w:sz="0" w:space="0" w:color="auto"/>
            <w:right w:val="none" w:sz="0" w:space="0" w:color="auto"/>
          </w:divBdr>
        </w:div>
        <w:div w:id="1791438649">
          <w:marLeft w:val="480"/>
          <w:marRight w:val="0"/>
          <w:marTop w:val="0"/>
          <w:marBottom w:val="0"/>
          <w:divBdr>
            <w:top w:val="none" w:sz="0" w:space="0" w:color="auto"/>
            <w:left w:val="none" w:sz="0" w:space="0" w:color="auto"/>
            <w:bottom w:val="none" w:sz="0" w:space="0" w:color="auto"/>
            <w:right w:val="none" w:sz="0" w:space="0" w:color="auto"/>
          </w:divBdr>
        </w:div>
      </w:divsChild>
    </w:div>
    <w:div w:id="698312505">
      <w:bodyDiv w:val="1"/>
      <w:marLeft w:val="0"/>
      <w:marRight w:val="0"/>
      <w:marTop w:val="0"/>
      <w:marBottom w:val="0"/>
      <w:divBdr>
        <w:top w:val="none" w:sz="0" w:space="0" w:color="auto"/>
        <w:left w:val="none" w:sz="0" w:space="0" w:color="auto"/>
        <w:bottom w:val="none" w:sz="0" w:space="0" w:color="auto"/>
        <w:right w:val="none" w:sz="0" w:space="0" w:color="auto"/>
      </w:divBdr>
    </w:div>
    <w:div w:id="699160006">
      <w:bodyDiv w:val="1"/>
      <w:marLeft w:val="0"/>
      <w:marRight w:val="0"/>
      <w:marTop w:val="0"/>
      <w:marBottom w:val="0"/>
      <w:divBdr>
        <w:top w:val="none" w:sz="0" w:space="0" w:color="auto"/>
        <w:left w:val="none" w:sz="0" w:space="0" w:color="auto"/>
        <w:bottom w:val="none" w:sz="0" w:space="0" w:color="auto"/>
        <w:right w:val="none" w:sz="0" w:space="0" w:color="auto"/>
      </w:divBdr>
      <w:divsChild>
        <w:div w:id="504442357">
          <w:marLeft w:val="640"/>
          <w:marRight w:val="0"/>
          <w:marTop w:val="0"/>
          <w:marBottom w:val="0"/>
          <w:divBdr>
            <w:top w:val="none" w:sz="0" w:space="0" w:color="auto"/>
            <w:left w:val="none" w:sz="0" w:space="0" w:color="auto"/>
            <w:bottom w:val="none" w:sz="0" w:space="0" w:color="auto"/>
            <w:right w:val="none" w:sz="0" w:space="0" w:color="auto"/>
          </w:divBdr>
        </w:div>
        <w:div w:id="525410421">
          <w:marLeft w:val="640"/>
          <w:marRight w:val="0"/>
          <w:marTop w:val="0"/>
          <w:marBottom w:val="0"/>
          <w:divBdr>
            <w:top w:val="none" w:sz="0" w:space="0" w:color="auto"/>
            <w:left w:val="none" w:sz="0" w:space="0" w:color="auto"/>
            <w:bottom w:val="none" w:sz="0" w:space="0" w:color="auto"/>
            <w:right w:val="none" w:sz="0" w:space="0" w:color="auto"/>
          </w:divBdr>
        </w:div>
        <w:div w:id="1018459941">
          <w:marLeft w:val="640"/>
          <w:marRight w:val="0"/>
          <w:marTop w:val="0"/>
          <w:marBottom w:val="0"/>
          <w:divBdr>
            <w:top w:val="none" w:sz="0" w:space="0" w:color="auto"/>
            <w:left w:val="none" w:sz="0" w:space="0" w:color="auto"/>
            <w:bottom w:val="none" w:sz="0" w:space="0" w:color="auto"/>
            <w:right w:val="none" w:sz="0" w:space="0" w:color="auto"/>
          </w:divBdr>
        </w:div>
        <w:div w:id="436946037">
          <w:marLeft w:val="640"/>
          <w:marRight w:val="0"/>
          <w:marTop w:val="0"/>
          <w:marBottom w:val="0"/>
          <w:divBdr>
            <w:top w:val="none" w:sz="0" w:space="0" w:color="auto"/>
            <w:left w:val="none" w:sz="0" w:space="0" w:color="auto"/>
            <w:bottom w:val="none" w:sz="0" w:space="0" w:color="auto"/>
            <w:right w:val="none" w:sz="0" w:space="0" w:color="auto"/>
          </w:divBdr>
        </w:div>
        <w:div w:id="1706442771">
          <w:marLeft w:val="640"/>
          <w:marRight w:val="0"/>
          <w:marTop w:val="0"/>
          <w:marBottom w:val="0"/>
          <w:divBdr>
            <w:top w:val="none" w:sz="0" w:space="0" w:color="auto"/>
            <w:left w:val="none" w:sz="0" w:space="0" w:color="auto"/>
            <w:bottom w:val="none" w:sz="0" w:space="0" w:color="auto"/>
            <w:right w:val="none" w:sz="0" w:space="0" w:color="auto"/>
          </w:divBdr>
        </w:div>
        <w:div w:id="1360623391">
          <w:marLeft w:val="640"/>
          <w:marRight w:val="0"/>
          <w:marTop w:val="0"/>
          <w:marBottom w:val="0"/>
          <w:divBdr>
            <w:top w:val="none" w:sz="0" w:space="0" w:color="auto"/>
            <w:left w:val="none" w:sz="0" w:space="0" w:color="auto"/>
            <w:bottom w:val="none" w:sz="0" w:space="0" w:color="auto"/>
            <w:right w:val="none" w:sz="0" w:space="0" w:color="auto"/>
          </w:divBdr>
        </w:div>
        <w:div w:id="1128359143">
          <w:marLeft w:val="640"/>
          <w:marRight w:val="0"/>
          <w:marTop w:val="0"/>
          <w:marBottom w:val="0"/>
          <w:divBdr>
            <w:top w:val="none" w:sz="0" w:space="0" w:color="auto"/>
            <w:left w:val="none" w:sz="0" w:space="0" w:color="auto"/>
            <w:bottom w:val="none" w:sz="0" w:space="0" w:color="auto"/>
            <w:right w:val="none" w:sz="0" w:space="0" w:color="auto"/>
          </w:divBdr>
        </w:div>
        <w:div w:id="1835297507">
          <w:marLeft w:val="640"/>
          <w:marRight w:val="0"/>
          <w:marTop w:val="0"/>
          <w:marBottom w:val="0"/>
          <w:divBdr>
            <w:top w:val="none" w:sz="0" w:space="0" w:color="auto"/>
            <w:left w:val="none" w:sz="0" w:space="0" w:color="auto"/>
            <w:bottom w:val="none" w:sz="0" w:space="0" w:color="auto"/>
            <w:right w:val="none" w:sz="0" w:space="0" w:color="auto"/>
          </w:divBdr>
        </w:div>
        <w:div w:id="773280855">
          <w:marLeft w:val="640"/>
          <w:marRight w:val="0"/>
          <w:marTop w:val="0"/>
          <w:marBottom w:val="0"/>
          <w:divBdr>
            <w:top w:val="none" w:sz="0" w:space="0" w:color="auto"/>
            <w:left w:val="none" w:sz="0" w:space="0" w:color="auto"/>
            <w:bottom w:val="none" w:sz="0" w:space="0" w:color="auto"/>
            <w:right w:val="none" w:sz="0" w:space="0" w:color="auto"/>
          </w:divBdr>
        </w:div>
        <w:div w:id="259721515">
          <w:marLeft w:val="640"/>
          <w:marRight w:val="0"/>
          <w:marTop w:val="0"/>
          <w:marBottom w:val="0"/>
          <w:divBdr>
            <w:top w:val="none" w:sz="0" w:space="0" w:color="auto"/>
            <w:left w:val="none" w:sz="0" w:space="0" w:color="auto"/>
            <w:bottom w:val="none" w:sz="0" w:space="0" w:color="auto"/>
            <w:right w:val="none" w:sz="0" w:space="0" w:color="auto"/>
          </w:divBdr>
        </w:div>
        <w:div w:id="481384540">
          <w:marLeft w:val="640"/>
          <w:marRight w:val="0"/>
          <w:marTop w:val="0"/>
          <w:marBottom w:val="0"/>
          <w:divBdr>
            <w:top w:val="none" w:sz="0" w:space="0" w:color="auto"/>
            <w:left w:val="none" w:sz="0" w:space="0" w:color="auto"/>
            <w:bottom w:val="none" w:sz="0" w:space="0" w:color="auto"/>
            <w:right w:val="none" w:sz="0" w:space="0" w:color="auto"/>
          </w:divBdr>
        </w:div>
        <w:div w:id="1046103009">
          <w:marLeft w:val="640"/>
          <w:marRight w:val="0"/>
          <w:marTop w:val="0"/>
          <w:marBottom w:val="0"/>
          <w:divBdr>
            <w:top w:val="none" w:sz="0" w:space="0" w:color="auto"/>
            <w:left w:val="none" w:sz="0" w:space="0" w:color="auto"/>
            <w:bottom w:val="none" w:sz="0" w:space="0" w:color="auto"/>
            <w:right w:val="none" w:sz="0" w:space="0" w:color="auto"/>
          </w:divBdr>
        </w:div>
        <w:div w:id="777337530">
          <w:marLeft w:val="640"/>
          <w:marRight w:val="0"/>
          <w:marTop w:val="0"/>
          <w:marBottom w:val="0"/>
          <w:divBdr>
            <w:top w:val="none" w:sz="0" w:space="0" w:color="auto"/>
            <w:left w:val="none" w:sz="0" w:space="0" w:color="auto"/>
            <w:bottom w:val="none" w:sz="0" w:space="0" w:color="auto"/>
            <w:right w:val="none" w:sz="0" w:space="0" w:color="auto"/>
          </w:divBdr>
        </w:div>
        <w:div w:id="882181350">
          <w:marLeft w:val="640"/>
          <w:marRight w:val="0"/>
          <w:marTop w:val="0"/>
          <w:marBottom w:val="0"/>
          <w:divBdr>
            <w:top w:val="none" w:sz="0" w:space="0" w:color="auto"/>
            <w:left w:val="none" w:sz="0" w:space="0" w:color="auto"/>
            <w:bottom w:val="none" w:sz="0" w:space="0" w:color="auto"/>
            <w:right w:val="none" w:sz="0" w:space="0" w:color="auto"/>
          </w:divBdr>
        </w:div>
        <w:div w:id="611716879">
          <w:marLeft w:val="640"/>
          <w:marRight w:val="0"/>
          <w:marTop w:val="0"/>
          <w:marBottom w:val="0"/>
          <w:divBdr>
            <w:top w:val="none" w:sz="0" w:space="0" w:color="auto"/>
            <w:left w:val="none" w:sz="0" w:space="0" w:color="auto"/>
            <w:bottom w:val="none" w:sz="0" w:space="0" w:color="auto"/>
            <w:right w:val="none" w:sz="0" w:space="0" w:color="auto"/>
          </w:divBdr>
        </w:div>
        <w:div w:id="813105971">
          <w:marLeft w:val="640"/>
          <w:marRight w:val="0"/>
          <w:marTop w:val="0"/>
          <w:marBottom w:val="0"/>
          <w:divBdr>
            <w:top w:val="none" w:sz="0" w:space="0" w:color="auto"/>
            <w:left w:val="none" w:sz="0" w:space="0" w:color="auto"/>
            <w:bottom w:val="none" w:sz="0" w:space="0" w:color="auto"/>
            <w:right w:val="none" w:sz="0" w:space="0" w:color="auto"/>
          </w:divBdr>
        </w:div>
        <w:div w:id="1323318168">
          <w:marLeft w:val="640"/>
          <w:marRight w:val="0"/>
          <w:marTop w:val="0"/>
          <w:marBottom w:val="0"/>
          <w:divBdr>
            <w:top w:val="none" w:sz="0" w:space="0" w:color="auto"/>
            <w:left w:val="none" w:sz="0" w:space="0" w:color="auto"/>
            <w:bottom w:val="none" w:sz="0" w:space="0" w:color="auto"/>
            <w:right w:val="none" w:sz="0" w:space="0" w:color="auto"/>
          </w:divBdr>
        </w:div>
        <w:div w:id="1442186673">
          <w:marLeft w:val="640"/>
          <w:marRight w:val="0"/>
          <w:marTop w:val="0"/>
          <w:marBottom w:val="0"/>
          <w:divBdr>
            <w:top w:val="none" w:sz="0" w:space="0" w:color="auto"/>
            <w:left w:val="none" w:sz="0" w:space="0" w:color="auto"/>
            <w:bottom w:val="none" w:sz="0" w:space="0" w:color="auto"/>
            <w:right w:val="none" w:sz="0" w:space="0" w:color="auto"/>
          </w:divBdr>
        </w:div>
        <w:div w:id="1219128691">
          <w:marLeft w:val="640"/>
          <w:marRight w:val="0"/>
          <w:marTop w:val="0"/>
          <w:marBottom w:val="0"/>
          <w:divBdr>
            <w:top w:val="none" w:sz="0" w:space="0" w:color="auto"/>
            <w:left w:val="none" w:sz="0" w:space="0" w:color="auto"/>
            <w:bottom w:val="none" w:sz="0" w:space="0" w:color="auto"/>
            <w:right w:val="none" w:sz="0" w:space="0" w:color="auto"/>
          </w:divBdr>
        </w:div>
        <w:div w:id="1378239152">
          <w:marLeft w:val="640"/>
          <w:marRight w:val="0"/>
          <w:marTop w:val="0"/>
          <w:marBottom w:val="0"/>
          <w:divBdr>
            <w:top w:val="none" w:sz="0" w:space="0" w:color="auto"/>
            <w:left w:val="none" w:sz="0" w:space="0" w:color="auto"/>
            <w:bottom w:val="none" w:sz="0" w:space="0" w:color="auto"/>
            <w:right w:val="none" w:sz="0" w:space="0" w:color="auto"/>
          </w:divBdr>
        </w:div>
        <w:div w:id="1118068042">
          <w:marLeft w:val="640"/>
          <w:marRight w:val="0"/>
          <w:marTop w:val="0"/>
          <w:marBottom w:val="0"/>
          <w:divBdr>
            <w:top w:val="none" w:sz="0" w:space="0" w:color="auto"/>
            <w:left w:val="none" w:sz="0" w:space="0" w:color="auto"/>
            <w:bottom w:val="none" w:sz="0" w:space="0" w:color="auto"/>
            <w:right w:val="none" w:sz="0" w:space="0" w:color="auto"/>
          </w:divBdr>
        </w:div>
        <w:div w:id="1489446002">
          <w:marLeft w:val="640"/>
          <w:marRight w:val="0"/>
          <w:marTop w:val="0"/>
          <w:marBottom w:val="0"/>
          <w:divBdr>
            <w:top w:val="none" w:sz="0" w:space="0" w:color="auto"/>
            <w:left w:val="none" w:sz="0" w:space="0" w:color="auto"/>
            <w:bottom w:val="none" w:sz="0" w:space="0" w:color="auto"/>
            <w:right w:val="none" w:sz="0" w:space="0" w:color="auto"/>
          </w:divBdr>
        </w:div>
        <w:div w:id="1664700057">
          <w:marLeft w:val="640"/>
          <w:marRight w:val="0"/>
          <w:marTop w:val="0"/>
          <w:marBottom w:val="0"/>
          <w:divBdr>
            <w:top w:val="none" w:sz="0" w:space="0" w:color="auto"/>
            <w:left w:val="none" w:sz="0" w:space="0" w:color="auto"/>
            <w:bottom w:val="none" w:sz="0" w:space="0" w:color="auto"/>
            <w:right w:val="none" w:sz="0" w:space="0" w:color="auto"/>
          </w:divBdr>
        </w:div>
        <w:div w:id="1319455954">
          <w:marLeft w:val="640"/>
          <w:marRight w:val="0"/>
          <w:marTop w:val="0"/>
          <w:marBottom w:val="0"/>
          <w:divBdr>
            <w:top w:val="none" w:sz="0" w:space="0" w:color="auto"/>
            <w:left w:val="none" w:sz="0" w:space="0" w:color="auto"/>
            <w:bottom w:val="none" w:sz="0" w:space="0" w:color="auto"/>
            <w:right w:val="none" w:sz="0" w:space="0" w:color="auto"/>
          </w:divBdr>
        </w:div>
        <w:div w:id="2022580542">
          <w:marLeft w:val="640"/>
          <w:marRight w:val="0"/>
          <w:marTop w:val="0"/>
          <w:marBottom w:val="0"/>
          <w:divBdr>
            <w:top w:val="none" w:sz="0" w:space="0" w:color="auto"/>
            <w:left w:val="none" w:sz="0" w:space="0" w:color="auto"/>
            <w:bottom w:val="none" w:sz="0" w:space="0" w:color="auto"/>
            <w:right w:val="none" w:sz="0" w:space="0" w:color="auto"/>
          </w:divBdr>
        </w:div>
        <w:div w:id="523254712">
          <w:marLeft w:val="640"/>
          <w:marRight w:val="0"/>
          <w:marTop w:val="0"/>
          <w:marBottom w:val="0"/>
          <w:divBdr>
            <w:top w:val="none" w:sz="0" w:space="0" w:color="auto"/>
            <w:left w:val="none" w:sz="0" w:space="0" w:color="auto"/>
            <w:bottom w:val="none" w:sz="0" w:space="0" w:color="auto"/>
            <w:right w:val="none" w:sz="0" w:space="0" w:color="auto"/>
          </w:divBdr>
        </w:div>
        <w:div w:id="1021006048">
          <w:marLeft w:val="640"/>
          <w:marRight w:val="0"/>
          <w:marTop w:val="0"/>
          <w:marBottom w:val="0"/>
          <w:divBdr>
            <w:top w:val="none" w:sz="0" w:space="0" w:color="auto"/>
            <w:left w:val="none" w:sz="0" w:space="0" w:color="auto"/>
            <w:bottom w:val="none" w:sz="0" w:space="0" w:color="auto"/>
            <w:right w:val="none" w:sz="0" w:space="0" w:color="auto"/>
          </w:divBdr>
        </w:div>
        <w:div w:id="1257404378">
          <w:marLeft w:val="640"/>
          <w:marRight w:val="0"/>
          <w:marTop w:val="0"/>
          <w:marBottom w:val="0"/>
          <w:divBdr>
            <w:top w:val="none" w:sz="0" w:space="0" w:color="auto"/>
            <w:left w:val="none" w:sz="0" w:space="0" w:color="auto"/>
            <w:bottom w:val="none" w:sz="0" w:space="0" w:color="auto"/>
            <w:right w:val="none" w:sz="0" w:space="0" w:color="auto"/>
          </w:divBdr>
        </w:div>
        <w:div w:id="1939560959">
          <w:marLeft w:val="640"/>
          <w:marRight w:val="0"/>
          <w:marTop w:val="0"/>
          <w:marBottom w:val="0"/>
          <w:divBdr>
            <w:top w:val="none" w:sz="0" w:space="0" w:color="auto"/>
            <w:left w:val="none" w:sz="0" w:space="0" w:color="auto"/>
            <w:bottom w:val="none" w:sz="0" w:space="0" w:color="auto"/>
            <w:right w:val="none" w:sz="0" w:space="0" w:color="auto"/>
          </w:divBdr>
        </w:div>
        <w:div w:id="295767316">
          <w:marLeft w:val="640"/>
          <w:marRight w:val="0"/>
          <w:marTop w:val="0"/>
          <w:marBottom w:val="0"/>
          <w:divBdr>
            <w:top w:val="none" w:sz="0" w:space="0" w:color="auto"/>
            <w:left w:val="none" w:sz="0" w:space="0" w:color="auto"/>
            <w:bottom w:val="none" w:sz="0" w:space="0" w:color="auto"/>
            <w:right w:val="none" w:sz="0" w:space="0" w:color="auto"/>
          </w:divBdr>
        </w:div>
        <w:div w:id="460996608">
          <w:marLeft w:val="640"/>
          <w:marRight w:val="0"/>
          <w:marTop w:val="0"/>
          <w:marBottom w:val="0"/>
          <w:divBdr>
            <w:top w:val="none" w:sz="0" w:space="0" w:color="auto"/>
            <w:left w:val="none" w:sz="0" w:space="0" w:color="auto"/>
            <w:bottom w:val="none" w:sz="0" w:space="0" w:color="auto"/>
            <w:right w:val="none" w:sz="0" w:space="0" w:color="auto"/>
          </w:divBdr>
        </w:div>
        <w:div w:id="1806896281">
          <w:marLeft w:val="640"/>
          <w:marRight w:val="0"/>
          <w:marTop w:val="0"/>
          <w:marBottom w:val="0"/>
          <w:divBdr>
            <w:top w:val="none" w:sz="0" w:space="0" w:color="auto"/>
            <w:left w:val="none" w:sz="0" w:space="0" w:color="auto"/>
            <w:bottom w:val="none" w:sz="0" w:space="0" w:color="auto"/>
            <w:right w:val="none" w:sz="0" w:space="0" w:color="auto"/>
          </w:divBdr>
        </w:div>
        <w:div w:id="726758295">
          <w:marLeft w:val="640"/>
          <w:marRight w:val="0"/>
          <w:marTop w:val="0"/>
          <w:marBottom w:val="0"/>
          <w:divBdr>
            <w:top w:val="none" w:sz="0" w:space="0" w:color="auto"/>
            <w:left w:val="none" w:sz="0" w:space="0" w:color="auto"/>
            <w:bottom w:val="none" w:sz="0" w:space="0" w:color="auto"/>
            <w:right w:val="none" w:sz="0" w:space="0" w:color="auto"/>
          </w:divBdr>
        </w:div>
      </w:divsChild>
    </w:div>
    <w:div w:id="716707430">
      <w:bodyDiv w:val="1"/>
      <w:marLeft w:val="0"/>
      <w:marRight w:val="0"/>
      <w:marTop w:val="0"/>
      <w:marBottom w:val="0"/>
      <w:divBdr>
        <w:top w:val="none" w:sz="0" w:space="0" w:color="auto"/>
        <w:left w:val="none" w:sz="0" w:space="0" w:color="auto"/>
        <w:bottom w:val="none" w:sz="0" w:space="0" w:color="auto"/>
        <w:right w:val="none" w:sz="0" w:space="0" w:color="auto"/>
      </w:divBdr>
    </w:div>
    <w:div w:id="722756374">
      <w:bodyDiv w:val="1"/>
      <w:marLeft w:val="0"/>
      <w:marRight w:val="0"/>
      <w:marTop w:val="0"/>
      <w:marBottom w:val="0"/>
      <w:divBdr>
        <w:top w:val="none" w:sz="0" w:space="0" w:color="auto"/>
        <w:left w:val="none" w:sz="0" w:space="0" w:color="auto"/>
        <w:bottom w:val="none" w:sz="0" w:space="0" w:color="auto"/>
        <w:right w:val="none" w:sz="0" w:space="0" w:color="auto"/>
      </w:divBdr>
    </w:div>
    <w:div w:id="731390052">
      <w:bodyDiv w:val="1"/>
      <w:marLeft w:val="0"/>
      <w:marRight w:val="0"/>
      <w:marTop w:val="0"/>
      <w:marBottom w:val="0"/>
      <w:divBdr>
        <w:top w:val="none" w:sz="0" w:space="0" w:color="auto"/>
        <w:left w:val="none" w:sz="0" w:space="0" w:color="auto"/>
        <w:bottom w:val="none" w:sz="0" w:space="0" w:color="auto"/>
        <w:right w:val="none" w:sz="0" w:space="0" w:color="auto"/>
      </w:divBdr>
    </w:div>
    <w:div w:id="731583644">
      <w:bodyDiv w:val="1"/>
      <w:marLeft w:val="0"/>
      <w:marRight w:val="0"/>
      <w:marTop w:val="0"/>
      <w:marBottom w:val="0"/>
      <w:divBdr>
        <w:top w:val="none" w:sz="0" w:space="0" w:color="auto"/>
        <w:left w:val="none" w:sz="0" w:space="0" w:color="auto"/>
        <w:bottom w:val="none" w:sz="0" w:space="0" w:color="auto"/>
        <w:right w:val="none" w:sz="0" w:space="0" w:color="auto"/>
      </w:divBdr>
      <w:divsChild>
        <w:div w:id="1082146146">
          <w:marLeft w:val="480"/>
          <w:marRight w:val="0"/>
          <w:marTop w:val="0"/>
          <w:marBottom w:val="0"/>
          <w:divBdr>
            <w:top w:val="none" w:sz="0" w:space="0" w:color="auto"/>
            <w:left w:val="none" w:sz="0" w:space="0" w:color="auto"/>
            <w:bottom w:val="none" w:sz="0" w:space="0" w:color="auto"/>
            <w:right w:val="none" w:sz="0" w:space="0" w:color="auto"/>
          </w:divBdr>
        </w:div>
        <w:div w:id="608927509">
          <w:marLeft w:val="480"/>
          <w:marRight w:val="0"/>
          <w:marTop w:val="0"/>
          <w:marBottom w:val="0"/>
          <w:divBdr>
            <w:top w:val="none" w:sz="0" w:space="0" w:color="auto"/>
            <w:left w:val="none" w:sz="0" w:space="0" w:color="auto"/>
            <w:bottom w:val="none" w:sz="0" w:space="0" w:color="auto"/>
            <w:right w:val="none" w:sz="0" w:space="0" w:color="auto"/>
          </w:divBdr>
        </w:div>
        <w:div w:id="994378216">
          <w:marLeft w:val="480"/>
          <w:marRight w:val="0"/>
          <w:marTop w:val="0"/>
          <w:marBottom w:val="0"/>
          <w:divBdr>
            <w:top w:val="none" w:sz="0" w:space="0" w:color="auto"/>
            <w:left w:val="none" w:sz="0" w:space="0" w:color="auto"/>
            <w:bottom w:val="none" w:sz="0" w:space="0" w:color="auto"/>
            <w:right w:val="none" w:sz="0" w:space="0" w:color="auto"/>
          </w:divBdr>
        </w:div>
        <w:div w:id="1956595697">
          <w:marLeft w:val="480"/>
          <w:marRight w:val="0"/>
          <w:marTop w:val="0"/>
          <w:marBottom w:val="0"/>
          <w:divBdr>
            <w:top w:val="none" w:sz="0" w:space="0" w:color="auto"/>
            <w:left w:val="none" w:sz="0" w:space="0" w:color="auto"/>
            <w:bottom w:val="none" w:sz="0" w:space="0" w:color="auto"/>
            <w:right w:val="none" w:sz="0" w:space="0" w:color="auto"/>
          </w:divBdr>
        </w:div>
        <w:div w:id="407731763">
          <w:marLeft w:val="480"/>
          <w:marRight w:val="0"/>
          <w:marTop w:val="0"/>
          <w:marBottom w:val="0"/>
          <w:divBdr>
            <w:top w:val="none" w:sz="0" w:space="0" w:color="auto"/>
            <w:left w:val="none" w:sz="0" w:space="0" w:color="auto"/>
            <w:bottom w:val="none" w:sz="0" w:space="0" w:color="auto"/>
            <w:right w:val="none" w:sz="0" w:space="0" w:color="auto"/>
          </w:divBdr>
        </w:div>
        <w:div w:id="235012958">
          <w:marLeft w:val="480"/>
          <w:marRight w:val="0"/>
          <w:marTop w:val="0"/>
          <w:marBottom w:val="0"/>
          <w:divBdr>
            <w:top w:val="none" w:sz="0" w:space="0" w:color="auto"/>
            <w:left w:val="none" w:sz="0" w:space="0" w:color="auto"/>
            <w:bottom w:val="none" w:sz="0" w:space="0" w:color="auto"/>
            <w:right w:val="none" w:sz="0" w:space="0" w:color="auto"/>
          </w:divBdr>
        </w:div>
        <w:div w:id="1473668396">
          <w:marLeft w:val="480"/>
          <w:marRight w:val="0"/>
          <w:marTop w:val="0"/>
          <w:marBottom w:val="0"/>
          <w:divBdr>
            <w:top w:val="none" w:sz="0" w:space="0" w:color="auto"/>
            <w:left w:val="none" w:sz="0" w:space="0" w:color="auto"/>
            <w:bottom w:val="none" w:sz="0" w:space="0" w:color="auto"/>
            <w:right w:val="none" w:sz="0" w:space="0" w:color="auto"/>
          </w:divBdr>
        </w:div>
        <w:div w:id="89393785">
          <w:marLeft w:val="480"/>
          <w:marRight w:val="0"/>
          <w:marTop w:val="0"/>
          <w:marBottom w:val="0"/>
          <w:divBdr>
            <w:top w:val="none" w:sz="0" w:space="0" w:color="auto"/>
            <w:left w:val="none" w:sz="0" w:space="0" w:color="auto"/>
            <w:bottom w:val="none" w:sz="0" w:space="0" w:color="auto"/>
            <w:right w:val="none" w:sz="0" w:space="0" w:color="auto"/>
          </w:divBdr>
        </w:div>
        <w:div w:id="1564245919">
          <w:marLeft w:val="480"/>
          <w:marRight w:val="0"/>
          <w:marTop w:val="0"/>
          <w:marBottom w:val="0"/>
          <w:divBdr>
            <w:top w:val="none" w:sz="0" w:space="0" w:color="auto"/>
            <w:left w:val="none" w:sz="0" w:space="0" w:color="auto"/>
            <w:bottom w:val="none" w:sz="0" w:space="0" w:color="auto"/>
            <w:right w:val="none" w:sz="0" w:space="0" w:color="auto"/>
          </w:divBdr>
        </w:div>
        <w:div w:id="92478644">
          <w:marLeft w:val="480"/>
          <w:marRight w:val="0"/>
          <w:marTop w:val="0"/>
          <w:marBottom w:val="0"/>
          <w:divBdr>
            <w:top w:val="none" w:sz="0" w:space="0" w:color="auto"/>
            <w:left w:val="none" w:sz="0" w:space="0" w:color="auto"/>
            <w:bottom w:val="none" w:sz="0" w:space="0" w:color="auto"/>
            <w:right w:val="none" w:sz="0" w:space="0" w:color="auto"/>
          </w:divBdr>
        </w:div>
        <w:div w:id="712079484">
          <w:marLeft w:val="480"/>
          <w:marRight w:val="0"/>
          <w:marTop w:val="0"/>
          <w:marBottom w:val="0"/>
          <w:divBdr>
            <w:top w:val="none" w:sz="0" w:space="0" w:color="auto"/>
            <w:left w:val="none" w:sz="0" w:space="0" w:color="auto"/>
            <w:bottom w:val="none" w:sz="0" w:space="0" w:color="auto"/>
            <w:right w:val="none" w:sz="0" w:space="0" w:color="auto"/>
          </w:divBdr>
        </w:div>
        <w:div w:id="1013531551">
          <w:marLeft w:val="480"/>
          <w:marRight w:val="0"/>
          <w:marTop w:val="0"/>
          <w:marBottom w:val="0"/>
          <w:divBdr>
            <w:top w:val="none" w:sz="0" w:space="0" w:color="auto"/>
            <w:left w:val="none" w:sz="0" w:space="0" w:color="auto"/>
            <w:bottom w:val="none" w:sz="0" w:space="0" w:color="auto"/>
            <w:right w:val="none" w:sz="0" w:space="0" w:color="auto"/>
          </w:divBdr>
        </w:div>
        <w:div w:id="528229066">
          <w:marLeft w:val="480"/>
          <w:marRight w:val="0"/>
          <w:marTop w:val="0"/>
          <w:marBottom w:val="0"/>
          <w:divBdr>
            <w:top w:val="none" w:sz="0" w:space="0" w:color="auto"/>
            <w:left w:val="none" w:sz="0" w:space="0" w:color="auto"/>
            <w:bottom w:val="none" w:sz="0" w:space="0" w:color="auto"/>
            <w:right w:val="none" w:sz="0" w:space="0" w:color="auto"/>
          </w:divBdr>
        </w:div>
        <w:div w:id="1122728658">
          <w:marLeft w:val="480"/>
          <w:marRight w:val="0"/>
          <w:marTop w:val="0"/>
          <w:marBottom w:val="0"/>
          <w:divBdr>
            <w:top w:val="none" w:sz="0" w:space="0" w:color="auto"/>
            <w:left w:val="none" w:sz="0" w:space="0" w:color="auto"/>
            <w:bottom w:val="none" w:sz="0" w:space="0" w:color="auto"/>
            <w:right w:val="none" w:sz="0" w:space="0" w:color="auto"/>
          </w:divBdr>
        </w:div>
        <w:div w:id="853107800">
          <w:marLeft w:val="480"/>
          <w:marRight w:val="0"/>
          <w:marTop w:val="0"/>
          <w:marBottom w:val="0"/>
          <w:divBdr>
            <w:top w:val="none" w:sz="0" w:space="0" w:color="auto"/>
            <w:left w:val="none" w:sz="0" w:space="0" w:color="auto"/>
            <w:bottom w:val="none" w:sz="0" w:space="0" w:color="auto"/>
            <w:right w:val="none" w:sz="0" w:space="0" w:color="auto"/>
          </w:divBdr>
        </w:div>
        <w:div w:id="1035691352">
          <w:marLeft w:val="480"/>
          <w:marRight w:val="0"/>
          <w:marTop w:val="0"/>
          <w:marBottom w:val="0"/>
          <w:divBdr>
            <w:top w:val="none" w:sz="0" w:space="0" w:color="auto"/>
            <w:left w:val="none" w:sz="0" w:space="0" w:color="auto"/>
            <w:bottom w:val="none" w:sz="0" w:space="0" w:color="auto"/>
            <w:right w:val="none" w:sz="0" w:space="0" w:color="auto"/>
          </w:divBdr>
        </w:div>
        <w:div w:id="1550069175">
          <w:marLeft w:val="480"/>
          <w:marRight w:val="0"/>
          <w:marTop w:val="0"/>
          <w:marBottom w:val="0"/>
          <w:divBdr>
            <w:top w:val="none" w:sz="0" w:space="0" w:color="auto"/>
            <w:left w:val="none" w:sz="0" w:space="0" w:color="auto"/>
            <w:bottom w:val="none" w:sz="0" w:space="0" w:color="auto"/>
            <w:right w:val="none" w:sz="0" w:space="0" w:color="auto"/>
          </w:divBdr>
        </w:div>
        <w:div w:id="1135172026">
          <w:marLeft w:val="480"/>
          <w:marRight w:val="0"/>
          <w:marTop w:val="0"/>
          <w:marBottom w:val="0"/>
          <w:divBdr>
            <w:top w:val="none" w:sz="0" w:space="0" w:color="auto"/>
            <w:left w:val="none" w:sz="0" w:space="0" w:color="auto"/>
            <w:bottom w:val="none" w:sz="0" w:space="0" w:color="auto"/>
            <w:right w:val="none" w:sz="0" w:space="0" w:color="auto"/>
          </w:divBdr>
        </w:div>
        <w:div w:id="814834460">
          <w:marLeft w:val="480"/>
          <w:marRight w:val="0"/>
          <w:marTop w:val="0"/>
          <w:marBottom w:val="0"/>
          <w:divBdr>
            <w:top w:val="none" w:sz="0" w:space="0" w:color="auto"/>
            <w:left w:val="none" w:sz="0" w:space="0" w:color="auto"/>
            <w:bottom w:val="none" w:sz="0" w:space="0" w:color="auto"/>
            <w:right w:val="none" w:sz="0" w:space="0" w:color="auto"/>
          </w:divBdr>
        </w:div>
        <w:div w:id="315038209">
          <w:marLeft w:val="480"/>
          <w:marRight w:val="0"/>
          <w:marTop w:val="0"/>
          <w:marBottom w:val="0"/>
          <w:divBdr>
            <w:top w:val="none" w:sz="0" w:space="0" w:color="auto"/>
            <w:left w:val="none" w:sz="0" w:space="0" w:color="auto"/>
            <w:bottom w:val="none" w:sz="0" w:space="0" w:color="auto"/>
            <w:right w:val="none" w:sz="0" w:space="0" w:color="auto"/>
          </w:divBdr>
        </w:div>
        <w:div w:id="164705697">
          <w:marLeft w:val="480"/>
          <w:marRight w:val="0"/>
          <w:marTop w:val="0"/>
          <w:marBottom w:val="0"/>
          <w:divBdr>
            <w:top w:val="none" w:sz="0" w:space="0" w:color="auto"/>
            <w:left w:val="none" w:sz="0" w:space="0" w:color="auto"/>
            <w:bottom w:val="none" w:sz="0" w:space="0" w:color="auto"/>
            <w:right w:val="none" w:sz="0" w:space="0" w:color="auto"/>
          </w:divBdr>
        </w:div>
        <w:div w:id="1966083775">
          <w:marLeft w:val="480"/>
          <w:marRight w:val="0"/>
          <w:marTop w:val="0"/>
          <w:marBottom w:val="0"/>
          <w:divBdr>
            <w:top w:val="none" w:sz="0" w:space="0" w:color="auto"/>
            <w:left w:val="none" w:sz="0" w:space="0" w:color="auto"/>
            <w:bottom w:val="none" w:sz="0" w:space="0" w:color="auto"/>
            <w:right w:val="none" w:sz="0" w:space="0" w:color="auto"/>
          </w:divBdr>
        </w:div>
        <w:div w:id="390813370">
          <w:marLeft w:val="480"/>
          <w:marRight w:val="0"/>
          <w:marTop w:val="0"/>
          <w:marBottom w:val="0"/>
          <w:divBdr>
            <w:top w:val="none" w:sz="0" w:space="0" w:color="auto"/>
            <w:left w:val="none" w:sz="0" w:space="0" w:color="auto"/>
            <w:bottom w:val="none" w:sz="0" w:space="0" w:color="auto"/>
            <w:right w:val="none" w:sz="0" w:space="0" w:color="auto"/>
          </w:divBdr>
        </w:div>
        <w:div w:id="77607095">
          <w:marLeft w:val="480"/>
          <w:marRight w:val="0"/>
          <w:marTop w:val="0"/>
          <w:marBottom w:val="0"/>
          <w:divBdr>
            <w:top w:val="none" w:sz="0" w:space="0" w:color="auto"/>
            <w:left w:val="none" w:sz="0" w:space="0" w:color="auto"/>
            <w:bottom w:val="none" w:sz="0" w:space="0" w:color="auto"/>
            <w:right w:val="none" w:sz="0" w:space="0" w:color="auto"/>
          </w:divBdr>
        </w:div>
        <w:div w:id="1867870732">
          <w:marLeft w:val="480"/>
          <w:marRight w:val="0"/>
          <w:marTop w:val="0"/>
          <w:marBottom w:val="0"/>
          <w:divBdr>
            <w:top w:val="none" w:sz="0" w:space="0" w:color="auto"/>
            <w:left w:val="none" w:sz="0" w:space="0" w:color="auto"/>
            <w:bottom w:val="none" w:sz="0" w:space="0" w:color="auto"/>
            <w:right w:val="none" w:sz="0" w:space="0" w:color="auto"/>
          </w:divBdr>
        </w:div>
        <w:div w:id="961961145">
          <w:marLeft w:val="480"/>
          <w:marRight w:val="0"/>
          <w:marTop w:val="0"/>
          <w:marBottom w:val="0"/>
          <w:divBdr>
            <w:top w:val="none" w:sz="0" w:space="0" w:color="auto"/>
            <w:left w:val="none" w:sz="0" w:space="0" w:color="auto"/>
            <w:bottom w:val="none" w:sz="0" w:space="0" w:color="auto"/>
            <w:right w:val="none" w:sz="0" w:space="0" w:color="auto"/>
          </w:divBdr>
        </w:div>
      </w:divsChild>
    </w:div>
    <w:div w:id="754479940">
      <w:bodyDiv w:val="1"/>
      <w:marLeft w:val="0"/>
      <w:marRight w:val="0"/>
      <w:marTop w:val="0"/>
      <w:marBottom w:val="0"/>
      <w:divBdr>
        <w:top w:val="none" w:sz="0" w:space="0" w:color="auto"/>
        <w:left w:val="none" w:sz="0" w:space="0" w:color="auto"/>
        <w:bottom w:val="none" w:sz="0" w:space="0" w:color="auto"/>
        <w:right w:val="none" w:sz="0" w:space="0" w:color="auto"/>
      </w:divBdr>
    </w:div>
    <w:div w:id="764883623">
      <w:bodyDiv w:val="1"/>
      <w:marLeft w:val="0"/>
      <w:marRight w:val="0"/>
      <w:marTop w:val="0"/>
      <w:marBottom w:val="0"/>
      <w:divBdr>
        <w:top w:val="none" w:sz="0" w:space="0" w:color="auto"/>
        <w:left w:val="none" w:sz="0" w:space="0" w:color="auto"/>
        <w:bottom w:val="none" w:sz="0" w:space="0" w:color="auto"/>
        <w:right w:val="none" w:sz="0" w:space="0" w:color="auto"/>
      </w:divBdr>
    </w:div>
    <w:div w:id="786705393">
      <w:bodyDiv w:val="1"/>
      <w:marLeft w:val="0"/>
      <w:marRight w:val="0"/>
      <w:marTop w:val="0"/>
      <w:marBottom w:val="0"/>
      <w:divBdr>
        <w:top w:val="none" w:sz="0" w:space="0" w:color="auto"/>
        <w:left w:val="none" w:sz="0" w:space="0" w:color="auto"/>
        <w:bottom w:val="none" w:sz="0" w:space="0" w:color="auto"/>
        <w:right w:val="none" w:sz="0" w:space="0" w:color="auto"/>
      </w:divBdr>
    </w:div>
    <w:div w:id="797526325">
      <w:bodyDiv w:val="1"/>
      <w:marLeft w:val="0"/>
      <w:marRight w:val="0"/>
      <w:marTop w:val="0"/>
      <w:marBottom w:val="0"/>
      <w:divBdr>
        <w:top w:val="none" w:sz="0" w:space="0" w:color="auto"/>
        <w:left w:val="none" w:sz="0" w:space="0" w:color="auto"/>
        <w:bottom w:val="none" w:sz="0" w:space="0" w:color="auto"/>
        <w:right w:val="none" w:sz="0" w:space="0" w:color="auto"/>
      </w:divBdr>
    </w:div>
    <w:div w:id="818154969">
      <w:bodyDiv w:val="1"/>
      <w:marLeft w:val="0"/>
      <w:marRight w:val="0"/>
      <w:marTop w:val="0"/>
      <w:marBottom w:val="0"/>
      <w:divBdr>
        <w:top w:val="none" w:sz="0" w:space="0" w:color="auto"/>
        <w:left w:val="none" w:sz="0" w:space="0" w:color="auto"/>
        <w:bottom w:val="none" w:sz="0" w:space="0" w:color="auto"/>
        <w:right w:val="none" w:sz="0" w:space="0" w:color="auto"/>
      </w:divBdr>
    </w:div>
    <w:div w:id="829171431">
      <w:bodyDiv w:val="1"/>
      <w:marLeft w:val="0"/>
      <w:marRight w:val="0"/>
      <w:marTop w:val="0"/>
      <w:marBottom w:val="0"/>
      <w:divBdr>
        <w:top w:val="none" w:sz="0" w:space="0" w:color="auto"/>
        <w:left w:val="none" w:sz="0" w:space="0" w:color="auto"/>
        <w:bottom w:val="none" w:sz="0" w:space="0" w:color="auto"/>
        <w:right w:val="none" w:sz="0" w:space="0" w:color="auto"/>
      </w:divBdr>
    </w:div>
    <w:div w:id="833649588">
      <w:bodyDiv w:val="1"/>
      <w:marLeft w:val="0"/>
      <w:marRight w:val="0"/>
      <w:marTop w:val="0"/>
      <w:marBottom w:val="0"/>
      <w:divBdr>
        <w:top w:val="none" w:sz="0" w:space="0" w:color="auto"/>
        <w:left w:val="none" w:sz="0" w:space="0" w:color="auto"/>
        <w:bottom w:val="none" w:sz="0" w:space="0" w:color="auto"/>
        <w:right w:val="none" w:sz="0" w:space="0" w:color="auto"/>
      </w:divBdr>
    </w:div>
    <w:div w:id="835874845">
      <w:bodyDiv w:val="1"/>
      <w:marLeft w:val="0"/>
      <w:marRight w:val="0"/>
      <w:marTop w:val="0"/>
      <w:marBottom w:val="0"/>
      <w:divBdr>
        <w:top w:val="none" w:sz="0" w:space="0" w:color="auto"/>
        <w:left w:val="none" w:sz="0" w:space="0" w:color="auto"/>
        <w:bottom w:val="none" w:sz="0" w:space="0" w:color="auto"/>
        <w:right w:val="none" w:sz="0" w:space="0" w:color="auto"/>
      </w:divBdr>
    </w:div>
    <w:div w:id="843983230">
      <w:bodyDiv w:val="1"/>
      <w:marLeft w:val="0"/>
      <w:marRight w:val="0"/>
      <w:marTop w:val="0"/>
      <w:marBottom w:val="0"/>
      <w:divBdr>
        <w:top w:val="none" w:sz="0" w:space="0" w:color="auto"/>
        <w:left w:val="none" w:sz="0" w:space="0" w:color="auto"/>
        <w:bottom w:val="none" w:sz="0" w:space="0" w:color="auto"/>
        <w:right w:val="none" w:sz="0" w:space="0" w:color="auto"/>
      </w:divBdr>
    </w:div>
    <w:div w:id="850219625">
      <w:bodyDiv w:val="1"/>
      <w:marLeft w:val="0"/>
      <w:marRight w:val="0"/>
      <w:marTop w:val="0"/>
      <w:marBottom w:val="0"/>
      <w:divBdr>
        <w:top w:val="none" w:sz="0" w:space="0" w:color="auto"/>
        <w:left w:val="none" w:sz="0" w:space="0" w:color="auto"/>
        <w:bottom w:val="none" w:sz="0" w:space="0" w:color="auto"/>
        <w:right w:val="none" w:sz="0" w:space="0" w:color="auto"/>
      </w:divBdr>
    </w:div>
    <w:div w:id="856694156">
      <w:bodyDiv w:val="1"/>
      <w:marLeft w:val="0"/>
      <w:marRight w:val="0"/>
      <w:marTop w:val="0"/>
      <w:marBottom w:val="0"/>
      <w:divBdr>
        <w:top w:val="none" w:sz="0" w:space="0" w:color="auto"/>
        <w:left w:val="none" w:sz="0" w:space="0" w:color="auto"/>
        <w:bottom w:val="none" w:sz="0" w:space="0" w:color="auto"/>
        <w:right w:val="none" w:sz="0" w:space="0" w:color="auto"/>
      </w:divBdr>
    </w:div>
    <w:div w:id="856962806">
      <w:bodyDiv w:val="1"/>
      <w:marLeft w:val="0"/>
      <w:marRight w:val="0"/>
      <w:marTop w:val="0"/>
      <w:marBottom w:val="0"/>
      <w:divBdr>
        <w:top w:val="none" w:sz="0" w:space="0" w:color="auto"/>
        <w:left w:val="none" w:sz="0" w:space="0" w:color="auto"/>
        <w:bottom w:val="none" w:sz="0" w:space="0" w:color="auto"/>
        <w:right w:val="none" w:sz="0" w:space="0" w:color="auto"/>
      </w:divBdr>
    </w:div>
    <w:div w:id="873887718">
      <w:bodyDiv w:val="1"/>
      <w:marLeft w:val="0"/>
      <w:marRight w:val="0"/>
      <w:marTop w:val="0"/>
      <w:marBottom w:val="0"/>
      <w:divBdr>
        <w:top w:val="none" w:sz="0" w:space="0" w:color="auto"/>
        <w:left w:val="none" w:sz="0" w:space="0" w:color="auto"/>
        <w:bottom w:val="none" w:sz="0" w:space="0" w:color="auto"/>
        <w:right w:val="none" w:sz="0" w:space="0" w:color="auto"/>
      </w:divBdr>
    </w:div>
    <w:div w:id="900098509">
      <w:bodyDiv w:val="1"/>
      <w:marLeft w:val="0"/>
      <w:marRight w:val="0"/>
      <w:marTop w:val="0"/>
      <w:marBottom w:val="0"/>
      <w:divBdr>
        <w:top w:val="none" w:sz="0" w:space="0" w:color="auto"/>
        <w:left w:val="none" w:sz="0" w:space="0" w:color="auto"/>
        <w:bottom w:val="none" w:sz="0" w:space="0" w:color="auto"/>
        <w:right w:val="none" w:sz="0" w:space="0" w:color="auto"/>
      </w:divBdr>
    </w:div>
    <w:div w:id="929434176">
      <w:bodyDiv w:val="1"/>
      <w:marLeft w:val="0"/>
      <w:marRight w:val="0"/>
      <w:marTop w:val="0"/>
      <w:marBottom w:val="0"/>
      <w:divBdr>
        <w:top w:val="none" w:sz="0" w:space="0" w:color="auto"/>
        <w:left w:val="none" w:sz="0" w:space="0" w:color="auto"/>
        <w:bottom w:val="none" w:sz="0" w:space="0" w:color="auto"/>
        <w:right w:val="none" w:sz="0" w:space="0" w:color="auto"/>
      </w:divBdr>
    </w:div>
    <w:div w:id="934827462">
      <w:bodyDiv w:val="1"/>
      <w:marLeft w:val="0"/>
      <w:marRight w:val="0"/>
      <w:marTop w:val="0"/>
      <w:marBottom w:val="0"/>
      <w:divBdr>
        <w:top w:val="none" w:sz="0" w:space="0" w:color="auto"/>
        <w:left w:val="none" w:sz="0" w:space="0" w:color="auto"/>
        <w:bottom w:val="none" w:sz="0" w:space="0" w:color="auto"/>
        <w:right w:val="none" w:sz="0" w:space="0" w:color="auto"/>
      </w:divBdr>
    </w:div>
    <w:div w:id="970012207">
      <w:bodyDiv w:val="1"/>
      <w:marLeft w:val="0"/>
      <w:marRight w:val="0"/>
      <w:marTop w:val="0"/>
      <w:marBottom w:val="0"/>
      <w:divBdr>
        <w:top w:val="none" w:sz="0" w:space="0" w:color="auto"/>
        <w:left w:val="none" w:sz="0" w:space="0" w:color="auto"/>
        <w:bottom w:val="none" w:sz="0" w:space="0" w:color="auto"/>
        <w:right w:val="none" w:sz="0" w:space="0" w:color="auto"/>
      </w:divBdr>
    </w:div>
    <w:div w:id="972709219">
      <w:bodyDiv w:val="1"/>
      <w:marLeft w:val="0"/>
      <w:marRight w:val="0"/>
      <w:marTop w:val="0"/>
      <w:marBottom w:val="0"/>
      <w:divBdr>
        <w:top w:val="none" w:sz="0" w:space="0" w:color="auto"/>
        <w:left w:val="none" w:sz="0" w:space="0" w:color="auto"/>
        <w:bottom w:val="none" w:sz="0" w:space="0" w:color="auto"/>
        <w:right w:val="none" w:sz="0" w:space="0" w:color="auto"/>
      </w:divBdr>
    </w:div>
    <w:div w:id="984431040">
      <w:bodyDiv w:val="1"/>
      <w:marLeft w:val="0"/>
      <w:marRight w:val="0"/>
      <w:marTop w:val="0"/>
      <w:marBottom w:val="0"/>
      <w:divBdr>
        <w:top w:val="none" w:sz="0" w:space="0" w:color="auto"/>
        <w:left w:val="none" w:sz="0" w:space="0" w:color="auto"/>
        <w:bottom w:val="none" w:sz="0" w:space="0" w:color="auto"/>
        <w:right w:val="none" w:sz="0" w:space="0" w:color="auto"/>
      </w:divBdr>
    </w:div>
    <w:div w:id="1036276478">
      <w:bodyDiv w:val="1"/>
      <w:marLeft w:val="0"/>
      <w:marRight w:val="0"/>
      <w:marTop w:val="0"/>
      <w:marBottom w:val="0"/>
      <w:divBdr>
        <w:top w:val="none" w:sz="0" w:space="0" w:color="auto"/>
        <w:left w:val="none" w:sz="0" w:space="0" w:color="auto"/>
        <w:bottom w:val="none" w:sz="0" w:space="0" w:color="auto"/>
        <w:right w:val="none" w:sz="0" w:space="0" w:color="auto"/>
      </w:divBdr>
    </w:div>
    <w:div w:id="1051273053">
      <w:bodyDiv w:val="1"/>
      <w:marLeft w:val="0"/>
      <w:marRight w:val="0"/>
      <w:marTop w:val="0"/>
      <w:marBottom w:val="0"/>
      <w:divBdr>
        <w:top w:val="none" w:sz="0" w:space="0" w:color="auto"/>
        <w:left w:val="none" w:sz="0" w:space="0" w:color="auto"/>
        <w:bottom w:val="none" w:sz="0" w:space="0" w:color="auto"/>
        <w:right w:val="none" w:sz="0" w:space="0" w:color="auto"/>
      </w:divBdr>
    </w:div>
    <w:div w:id="1063529568">
      <w:bodyDiv w:val="1"/>
      <w:marLeft w:val="0"/>
      <w:marRight w:val="0"/>
      <w:marTop w:val="0"/>
      <w:marBottom w:val="0"/>
      <w:divBdr>
        <w:top w:val="none" w:sz="0" w:space="0" w:color="auto"/>
        <w:left w:val="none" w:sz="0" w:space="0" w:color="auto"/>
        <w:bottom w:val="none" w:sz="0" w:space="0" w:color="auto"/>
        <w:right w:val="none" w:sz="0" w:space="0" w:color="auto"/>
      </w:divBdr>
    </w:div>
    <w:div w:id="1113135200">
      <w:bodyDiv w:val="1"/>
      <w:marLeft w:val="0"/>
      <w:marRight w:val="0"/>
      <w:marTop w:val="0"/>
      <w:marBottom w:val="0"/>
      <w:divBdr>
        <w:top w:val="none" w:sz="0" w:space="0" w:color="auto"/>
        <w:left w:val="none" w:sz="0" w:space="0" w:color="auto"/>
        <w:bottom w:val="none" w:sz="0" w:space="0" w:color="auto"/>
        <w:right w:val="none" w:sz="0" w:space="0" w:color="auto"/>
      </w:divBdr>
    </w:div>
    <w:div w:id="1125469652">
      <w:bodyDiv w:val="1"/>
      <w:marLeft w:val="0"/>
      <w:marRight w:val="0"/>
      <w:marTop w:val="0"/>
      <w:marBottom w:val="0"/>
      <w:divBdr>
        <w:top w:val="none" w:sz="0" w:space="0" w:color="auto"/>
        <w:left w:val="none" w:sz="0" w:space="0" w:color="auto"/>
        <w:bottom w:val="none" w:sz="0" w:space="0" w:color="auto"/>
        <w:right w:val="none" w:sz="0" w:space="0" w:color="auto"/>
      </w:divBdr>
    </w:div>
    <w:div w:id="1141072841">
      <w:bodyDiv w:val="1"/>
      <w:marLeft w:val="0"/>
      <w:marRight w:val="0"/>
      <w:marTop w:val="0"/>
      <w:marBottom w:val="0"/>
      <w:divBdr>
        <w:top w:val="none" w:sz="0" w:space="0" w:color="auto"/>
        <w:left w:val="none" w:sz="0" w:space="0" w:color="auto"/>
        <w:bottom w:val="none" w:sz="0" w:space="0" w:color="auto"/>
        <w:right w:val="none" w:sz="0" w:space="0" w:color="auto"/>
      </w:divBdr>
    </w:div>
    <w:div w:id="1142691847">
      <w:bodyDiv w:val="1"/>
      <w:marLeft w:val="0"/>
      <w:marRight w:val="0"/>
      <w:marTop w:val="0"/>
      <w:marBottom w:val="0"/>
      <w:divBdr>
        <w:top w:val="none" w:sz="0" w:space="0" w:color="auto"/>
        <w:left w:val="none" w:sz="0" w:space="0" w:color="auto"/>
        <w:bottom w:val="none" w:sz="0" w:space="0" w:color="auto"/>
        <w:right w:val="none" w:sz="0" w:space="0" w:color="auto"/>
      </w:divBdr>
    </w:div>
    <w:div w:id="1162114455">
      <w:bodyDiv w:val="1"/>
      <w:marLeft w:val="0"/>
      <w:marRight w:val="0"/>
      <w:marTop w:val="0"/>
      <w:marBottom w:val="0"/>
      <w:divBdr>
        <w:top w:val="none" w:sz="0" w:space="0" w:color="auto"/>
        <w:left w:val="none" w:sz="0" w:space="0" w:color="auto"/>
        <w:bottom w:val="none" w:sz="0" w:space="0" w:color="auto"/>
        <w:right w:val="none" w:sz="0" w:space="0" w:color="auto"/>
      </w:divBdr>
    </w:div>
    <w:div w:id="1187251502">
      <w:bodyDiv w:val="1"/>
      <w:marLeft w:val="0"/>
      <w:marRight w:val="0"/>
      <w:marTop w:val="0"/>
      <w:marBottom w:val="0"/>
      <w:divBdr>
        <w:top w:val="none" w:sz="0" w:space="0" w:color="auto"/>
        <w:left w:val="none" w:sz="0" w:space="0" w:color="auto"/>
        <w:bottom w:val="none" w:sz="0" w:space="0" w:color="auto"/>
        <w:right w:val="none" w:sz="0" w:space="0" w:color="auto"/>
      </w:divBdr>
    </w:div>
    <w:div w:id="1194030643">
      <w:bodyDiv w:val="1"/>
      <w:marLeft w:val="0"/>
      <w:marRight w:val="0"/>
      <w:marTop w:val="0"/>
      <w:marBottom w:val="0"/>
      <w:divBdr>
        <w:top w:val="none" w:sz="0" w:space="0" w:color="auto"/>
        <w:left w:val="none" w:sz="0" w:space="0" w:color="auto"/>
        <w:bottom w:val="none" w:sz="0" w:space="0" w:color="auto"/>
        <w:right w:val="none" w:sz="0" w:space="0" w:color="auto"/>
      </w:divBdr>
    </w:div>
    <w:div w:id="1212494624">
      <w:bodyDiv w:val="1"/>
      <w:marLeft w:val="0"/>
      <w:marRight w:val="0"/>
      <w:marTop w:val="0"/>
      <w:marBottom w:val="0"/>
      <w:divBdr>
        <w:top w:val="none" w:sz="0" w:space="0" w:color="auto"/>
        <w:left w:val="none" w:sz="0" w:space="0" w:color="auto"/>
        <w:bottom w:val="none" w:sz="0" w:space="0" w:color="auto"/>
        <w:right w:val="none" w:sz="0" w:space="0" w:color="auto"/>
      </w:divBdr>
    </w:div>
    <w:div w:id="1216813979">
      <w:bodyDiv w:val="1"/>
      <w:marLeft w:val="0"/>
      <w:marRight w:val="0"/>
      <w:marTop w:val="0"/>
      <w:marBottom w:val="0"/>
      <w:divBdr>
        <w:top w:val="none" w:sz="0" w:space="0" w:color="auto"/>
        <w:left w:val="none" w:sz="0" w:space="0" w:color="auto"/>
        <w:bottom w:val="none" w:sz="0" w:space="0" w:color="auto"/>
        <w:right w:val="none" w:sz="0" w:space="0" w:color="auto"/>
      </w:divBdr>
    </w:div>
    <w:div w:id="1217424789">
      <w:bodyDiv w:val="1"/>
      <w:marLeft w:val="0"/>
      <w:marRight w:val="0"/>
      <w:marTop w:val="0"/>
      <w:marBottom w:val="0"/>
      <w:divBdr>
        <w:top w:val="none" w:sz="0" w:space="0" w:color="auto"/>
        <w:left w:val="none" w:sz="0" w:space="0" w:color="auto"/>
        <w:bottom w:val="none" w:sz="0" w:space="0" w:color="auto"/>
        <w:right w:val="none" w:sz="0" w:space="0" w:color="auto"/>
      </w:divBdr>
    </w:div>
    <w:div w:id="1225141839">
      <w:bodyDiv w:val="1"/>
      <w:marLeft w:val="0"/>
      <w:marRight w:val="0"/>
      <w:marTop w:val="0"/>
      <w:marBottom w:val="0"/>
      <w:divBdr>
        <w:top w:val="none" w:sz="0" w:space="0" w:color="auto"/>
        <w:left w:val="none" w:sz="0" w:space="0" w:color="auto"/>
        <w:bottom w:val="none" w:sz="0" w:space="0" w:color="auto"/>
        <w:right w:val="none" w:sz="0" w:space="0" w:color="auto"/>
      </w:divBdr>
    </w:div>
    <w:div w:id="1227835377">
      <w:bodyDiv w:val="1"/>
      <w:marLeft w:val="0"/>
      <w:marRight w:val="0"/>
      <w:marTop w:val="0"/>
      <w:marBottom w:val="0"/>
      <w:divBdr>
        <w:top w:val="none" w:sz="0" w:space="0" w:color="auto"/>
        <w:left w:val="none" w:sz="0" w:space="0" w:color="auto"/>
        <w:bottom w:val="none" w:sz="0" w:space="0" w:color="auto"/>
        <w:right w:val="none" w:sz="0" w:space="0" w:color="auto"/>
      </w:divBdr>
    </w:div>
    <w:div w:id="1247694355">
      <w:bodyDiv w:val="1"/>
      <w:marLeft w:val="0"/>
      <w:marRight w:val="0"/>
      <w:marTop w:val="0"/>
      <w:marBottom w:val="0"/>
      <w:divBdr>
        <w:top w:val="none" w:sz="0" w:space="0" w:color="auto"/>
        <w:left w:val="none" w:sz="0" w:space="0" w:color="auto"/>
        <w:bottom w:val="none" w:sz="0" w:space="0" w:color="auto"/>
        <w:right w:val="none" w:sz="0" w:space="0" w:color="auto"/>
      </w:divBdr>
    </w:div>
    <w:div w:id="1266310839">
      <w:bodyDiv w:val="1"/>
      <w:marLeft w:val="0"/>
      <w:marRight w:val="0"/>
      <w:marTop w:val="0"/>
      <w:marBottom w:val="0"/>
      <w:divBdr>
        <w:top w:val="none" w:sz="0" w:space="0" w:color="auto"/>
        <w:left w:val="none" w:sz="0" w:space="0" w:color="auto"/>
        <w:bottom w:val="none" w:sz="0" w:space="0" w:color="auto"/>
        <w:right w:val="none" w:sz="0" w:space="0" w:color="auto"/>
      </w:divBdr>
      <w:divsChild>
        <w:div w:id="1465583395">
          <w:marLeft w:val="480"/>
          <w:marRight w:val="0"/>
          <w:marTop w:val="0"/>
          <w:marBottom w:val="0"/>
          <w:divBdr>
            <w:top w:val="none" w:sz="0" w:space="0" w:color="auto"/>
            <w:left w:val="none" w:sz="0" w:space="0" w:color="auto"/>
            <w:bottom w:val="none" w:sz="0" w:space="0" w:color="auto"/>
            <w:right w:val="none" w:sz="0" w:space="0" w:color="auto"/>
          </w:divBdr>
        </w:div>
        <w:div w:id="1670673919">
          <w:marLeft w:val="480"/>
          <w:marRight w:val="0"/>
          <w:marTop w:val="0"/>
          <w:marBottom w:val="0"/>
          <w:divBdr>
            <w:top w:val="none" w:sz="0" w:space="0" w:color="auto"/>
            <w:left w:val="none" w:sz="0" w:space="0" w:color="auto"/>
            <w:bottom w:val="none" w:sz="0" w:space="0" w:color="auto"/>
            <w:right w:val="none" w:sz="0" w:space="0" w:color="auto"/>
          </w:divBdr>
        </w:div>
        <w:div w:id="657685290">
          <w:marLeft w:val="480"/>
          <w:marRight w:val="0"/>
          <w:marTop w:val="0"/>
          <w:marBottom w:val="0"/>
          <w:divBdr>
            <w:top w:val="none" w:sz="0" w:space="0" w:color="auto"/>
            <w:left w:val="none" w:sz="0" w:space="0" w:color="auto"/>
            <w:bottom w:val="none" w:sz="0" w:space="0" w:color="auto"/>
            <w:right w:val="none" w:sz="0" w:space="0" w:color="auto"/>
          </w:divBdr>
        </w:div>
        <w:div w:id="1535919558">
          <w:marLeft w:val="480"/>
          <w:marRight w:val="0"/>
          <w:marTop w:val="0"/>
          <w:marBottom w:val="0"/>
          <w:divBdr>
            <w:top w:val="none" w:sz="0" w:space="0" w:color="auto"/>
            <w:left w:val="none" w:sz="0" w:space="0" w:color="auto"/>
            <w:bottom w:val="none" w:sz="0" w:space="0" w:color="auto"/>
            <w:right w:val="none" w:sz="0" w:space="0" w:color="auto"/>
          </w:divBdr>
        </w:div>
        <w:div w:id="1634015509">
          <w:marLeft w:val="480"/>
          <w:marRight w:val="0"/>
          <w:marTop w:val="0"/>
          <w:marBottom w:val="0"/>
          <w:divBdr>
            <w:top w:val="none" w:sz="0" w:space="0" w:color="auto"/>
            <w:left w:val="none" w:sz="0" w:space="0" w:color="auto"/>
            <w:bottom w:val="none" w:sz="0" w:space="0" w:color="auto"/>
            <w:right w:val="none" w:sz="0" w:space="0" w:color="auto"/>
          </w:divBdr>
        </w:div>
        <w:div w:id="851384395">
          <w:marLeft w:val="480"/>
          <w:marRight w:val="0"/>
          <w:marTop w:val="0"/>
          <w:marBottom w:val="0"/>
          <w:divBdr>
            <w:top w:val="none" w:sz="0" w:space="0" w:color="auto"/>
            <w:left w:val="none" w:sz="0" w:space="0" w:color="auto"/>
            <w:bottom w:val="none" w:sz="0" w:space="0" w:color="auto"/>
            <w:right w:val="none" w:sz="0" w:space="0" w:color="auto"/>
          </w:divBdr>
        </w:div>
        <w:div w:id="250164227">
          <w:marLeft w:val="480"/>
          <w:marRight w:val="0"/>
          <w:marTop w:val="0"/>
          <w:marBottom w:val="0"/>
          <w:divBdr>
            <w:top w:val="none" w:sz="0" w:space="0" w:color="auto"/>
            <w:left w:val="none" w:sz="0" w:space="0" w:color="auto"/>
            <w:bottom w:val="none" w:sz="0" w:space="0" w:color="auto"/>
            <w:right w:val="none" w:sz="0" w:space="0" w:color="auto"/>
          </w:divBdr>
        </w:div>
        <w:div w:id="47413996">
          <w:marLeft w:val="480"/>
          <w:marRight w:val="0"/>
          <w:marTop w:val="0"/>
          <w:marBottom w:val="0"/>
          <w:divBdr>
            <w:top w:val="none" w:sz="0" w:space="0" w:color="auto"/>
            <w:left w:val="none" w:sz="0" w:space="0" w:color="auto"/>
            <w:bottom w:val="none" w:sz="0" w:space="0" w:color="auto"/>
            <w:right w:val="none" w:sz="0" w:space="0" w:color="auto"/>
          </w:divBdr>
        </w:div>
        <w:div w:id="1698584321">
          <w:marLeft w:val="480"/>
          <w:marRight w:val="0"/>
          <w:marTop w:val="0"/>
          <w:marBottom w:val="0"/>
          <w:divBdr>
            <w:top w:val="none" w:sz="0" w:space="0" w:color="auto"/>
            <w:left w:val="none" w:sz="0" w:space="0" w:color="auto"/>
            <w:bottom w:val="none" w:sz="0" w:space="0" w:color="auto"/>
            <w:right w:val="none" w:sz="0" w:space="0" w:color="auto"/>
          </w:divBdr>
        </w:div>
        <w:div w:id="1912999795">
          <w:marLeft w:val="480"/>
          <w:marRight w:val="0"/>
          <w:marTop w:val="0"/>
          <w:marBottom w:val="0"/>
          <w:divBdr>
            <w:top w:val="none" w:sz="0" w:space="0" w:color="auto"/>
            <w:left w:val="none" w:sz="0" w:space="0" w:color="auto"/>
            <w:bottom w:val="none" w:sz="0" w:space="0" w:color="auto"/>
            <w:right w:val="none" w:sz="0" w:space="0" w:color="auto"/>
          </w:divBdr>
        </w:div>
        <w:div w:id="1665626509">
          <w:marLeft w:val="480"/>
          <w:marRight w:val="0"/>
          <w:marTop w:val="0"/>
          <w:marBottom w:val="0"/>
          <w:divBdr>
            <w:top w:val="none" w:sz="0" w:space="0" w:color="auto"/>
            <w:left w:val="none" w:sz="0" w:space="0" w:color="auto"/>
            <w:bottom w:val="none" w:sz="0" w:space="0" w:color="auto"/>
            <w:right w:val="none" w:sz="0" w:space="0" w:color="auto"/>
          </w:divBdr>
        </w:div>
        <w:div w:id="781219024">
          <w:marLeft w:val="480"/>
          <w:marRight w:val="0"/>
          <w:marTop w:val="0"/>
          <w:marBottom w:val="0"/>
          <w:divBdr>
            <w:top w:val="none" w:sz="0" w:space="0" w:color="auto"/>
            <w:left w:val="none" w:sz="0" w:space="0" w:color="auto"/>
            <w:bottom w:val="none" w:sz="0" w:space="0" w:color="auto"/>
            <w:right w:val="none" w:sz="0" w:space="0" w:color="auto"/>
          </w:divBdr>
        </w:div>
        <w:div w:id="1792942290">
          <w:marLeft w:val="480"/>
          <w:marRight w:val="0"/>
          <w:marTop w:val="0"/>
          <w:marBottom w:val="0"/>
          <w:divBdr>
            <w:top w:val="none" w:sz="0" w:space="0" w:color="auto"/>
            <w:left w:val="none" w:sz="0" w:space="0" w:color="auto"/>
            <w:bottom w:val="none" w:sz="0" w:space="0" w:color="auto"/>
            <w:right w:val="none" w:sz="0" w:space="0" w:color="auto"/>
          </w:divBdr>
        </w:div>
        <w:div w:id="94833768">
          <w:marLeft w:val="480"/>
          <w:marRight w:val="0"/>
          <w:marTop w:val="0"/>
          <w:marBottom w:val="0"/>
          <w:divBdr>
            <w:top w:val="none" w:sz="0" w:space="0" w:color="auto"/>
            <w:left w:val="none" w:sz="0" w:space="0" w:color="auto"/>
            <w:bottom w:val="none" w:sz="0" w:space="0" w:color="auto"/>
            <w:right w:val="none" w:sz="0" w:space="0" w:color="auto"/>
          </w:divBdr>
        </w:div>
        <w:div w:id="1252281462">
          <w:marLeft w:val="480"/>
          <w:marRight w:val="0"/>
          <w:marTop w:val="0"/>
          <w:marBottom w:val="0"/>
          <w:divBdr>
            <w:top w:val="none" w:sz="0" w:space="0" w:color="auto"/>
            <w:left w:val="none" w:sz="0" w:space="0" w:color="auto"/>
            <w:bottom w:val="none" w:sz="0" w:space="0" w:color="auto"/>
            <w:right w:val="none" w:sz="0" w:space="0" w:color="auto"/>
          </w:divBdr>
        </w:div>
        <w:div w:id="896672823">
          <w:marLeft w:val="480"/>
          <w:marRight w:val="0"/>
          <w:marTop w:val="0"/>
          <w:marBottom w:val="0"/>
          <w:divBdr>
            <w:top w:val="none" w:sz="0" w:space="0" w:color="auto"/>
            <w:left w:val="none" w:sz="0" w:space="0" w:color="auto"/>
            <w:bottom w:val="none" w:sz="0" w:space="0" w:color="auto"/>
            <w:right w:val="none" w:sz="0" w:space="0" w:color="auto"/>
          </w:divBdr>
        </w:div>
        <w:div w:id="1267694397">
          <w:marLeft w:val="480"/>
          <w:marRight w:val="0"/>
          <w:marTop w:val="0"/>
          <w:marBottom w:val="0"/>
          <w:divBdr>
            <w:top w:val="none" w:sz="0" w:space="0" w:color="auto"/>
            <w:left w:val="none" w:sz="0" w:space="0" w:color="auto"/>
            <w:bottom w:val="none" w:sz="0" w:space="0" w:color="auto"/>
            <w:right w:val="none" w:sz="0" w:space="0" w:color="auto"/>
          </w:divBdr>
        </w:div>
        <w:div w:id="2052997066">
          <w:marLeft w:val="480"/>
          <w:marRight w:val="0"/>
          <w:marTop w:val="0"/>
          <w:marBottom w:val="0"/>
          <w:divBdr>
            <w:top w:val="none" w:sz="0" w:space="0" w:color="auto"/>
            <w:left w:val="none" w:sz="0" w:space="0" w:color="auto"/>
            <w:bottom w:val="none" w:sz="0" w:space="0" w:color="auto"/>
            <w:right w:val="none" w:sz="0" w:space="0" w:color="auto"/>
          </w:divBdr>
        </w:div>
        <w:div w:id="431054685">
          <w:marLeft w:val="480"/>
          <w:marRight w:val="0"/>
          <w:marTop w:val="0"/>
          <w:marBottom w:val="0"/>
          <w:divBdr>
            <w:top w:val="none" w:sz="0" w:space="0" w:color="auto"/>
            <w:left w:val="none" w:sz="0" w:space="0" w:color="auto"/>
            <w:bottom w:val="none" w:sz="0" w:space="0" w:color="auto"/>
            <w:right w:val="none" w:sz="0" w:space="0" w:color="auto"/>
          </w:divBdr>
        </w:div>
        <w:div w:id="1512337110">
          <w:marLeft w:val="480"/>
          <w:marRight w:val="0"/>
          <w:marTop w:val="0"/>
          <w:marBottom w:val="0"/>
          <w:divBdr>
            <w:top w:val="none" w:sz="0" w:space="0" w:color="auto"/>
            <w:left w:val="none" w:sz="0" w:space="0" w:color="auto"/>
            <w:bottom w:val="none" w:sz="0" w:space="0" w:color="auto"/>
            <w:right w:val="none" w:sz="0" w:space="0" w:color="auto"/>
          </w:divBdr>
        </w:div>
        <w:div w:id="782770366">
          <w:marLeft w:val="480"/>
          <w:marRight w:val="0"/>
          <w:marTop w:val="0"/>
          <w:marBottom w:val="0"/>
          <w:divBdr>
            <w:top w:val="none" w:sz="0" w:space="0" w:color="auto"/>
            <w:left w:val="none" w:sz="0" w:space="0" w:color="auto"/>
            <w:bottom w:val="none" w:sz="0" w:space="0" w:color="auto"/>
            <w:right w:val="none" w:sz="0" w:space="0" w:color="auto"/>
          </w:divBdr>
        </w:div>
        <w:div w:id="1160536998">
          <w:marLeft w:val="480"/>
          <w:marRight w:val="0"/>
          <w:marTop w:val="0"/>
          <w:marBottom w:val="0"/>
          <w:divBdr>
            <w:top w:val="none" w:sz="0" w:space="0" w:color="auto"/>
            <w:left w:val="none" w:sz="0" w:space="0" w:color="auto"/>
            <w:bottom w:val="none" w:sz="0" w:space="0" w:color="auto"/>
            <w:right w:val="none" w:sz="0" w:space="0" w:color="auto"/>
          </w:divBdr>
        </w:div>
        <w:div w:id="47800314">
          <w:marLeft w:val="480"/>
          <w:marRight w:val="0"/>
          <w:marTop w:val="0"/>
          <w:marBottom w:val="0"/>
          <w:divBdr>
            <w:top w:val="none" w:sz="0" w:space="0" w:color="auto"/>
            <w:left w:val="none" w:sz="0" w:space="0" w:color="auto"/>
            <w:bottom w:val="none" w:sz="0" w:space="0" w:color="auto"/>
            <w:right w:val="none" w:sz="0" w:space="0" w:color="auto"/>
          </w:divBdr>
        </w:div>
        <w:div w:id="175777218">
          <w:marLeft w:val="480"/>
          <w:marRight w:val="0"/>
          <w:marTop w:val="0"/>
          <w:marBottom w:val="0"/>
          <w:divBdr>
            <w:top w:val="none" w:sz="0" w:space="0" w:color="auto"/>
            <w:left w:val="none" w:sz="0" w:space="0" w:color="auto"/>
            <w:bottom w:val="none" w:sz="0" w:space="0" w:color="auto"/>
            <w:right w:val="none" w:sz="0" w:space="0" w:color="auto"/>
          </w:divBdr>
        </w:div>
        <w:div w:id="1492793355">
          <w:marLeft w:val="480"/>
          <w:marRight w:val="0"/>
          <w:marTop w:val="0"/>
          <w:marBottom w:val="0"/>
          <w:divBdr>
            <w:top w:val="none" w:sz="0" w:space="0" w:color="auto"/>
            <w:left w:val="none" w:sz="0" w:space="0" w:color="auto"/>
            <w:bottom w:val="none" w:sz="0" w:space="0" w:color="auto"/>
            <w:right w:val="none" w:sz="0" w:space="0" w:color="auto"/>
          </w:divBdr>
        </w:div>
        <w:div w:id="397092963">
          <w:marLeft w:val="480"/>
          <w:marRight w:val="0"/>
          <w:marTop w:val="0"/>
          <w:marBottom w:val="0"/>
          <w:divBdr>
            <w:top w:val="none" w:sz="0" w:space="0" w:color="auto"/>
            <w:left w:val="none" w:sz="0" w:space="0" w:color="auto"/>
            <w:bottom w:val="none" w:sz="0" w:space="0" w:color="auto"/>
            <w:right w:val="none" w:sz="0" w:space="0" w:color="auto"/>
          </w:divBdr>
        </w:div>
      </w:divsChild>
    </w:div>
    <w:div w:id="1298805676">
      <w:bodyDiv w:val="1"/>
      <w:marLeft w:val="0"/>
      <w:marRight w:val="0"/>
      <w:marTop w:val="0"/>
      <w:marBottom w:val="0"/>
      <w:divBdr>
        <w:top w:val="none" w:sz="0" w:space="0" w:color="auto"/>
        <w:left w:val="none" w:sz="0" w:space="0" w:color="auto"/>
        <w:bottom w:val="none" w:sz="0" w:space="0" w:color="auto"/>
        <w:right w:val="none" w:sz="0" w:space="0" w:color="auto"/>
      </w:divBdr>
    </w:div>
    <w:div w:id="1313682950">
      <w:bodyDiv w:val="1"/>
      <w:marLeft w:val="0"/>
      <w:marRight w:val="0"/>
      <w:marTop w:val="0"/>
      <w:marBottom w:val="0"/>
      <w:divBdr>
        <w:top w:val="none" w:sz="0" w:space="0" w:color="auto"/>
        <w:left w:val="none" w:sz="0" w:space="0" w:color="auto"/>
        <w:bottom w:val="none" w:sz="0" w:space="0" w:color="auto"/>
        <w:right w:val="none" w:sz="0" w:space="0" w:color="auto"/>
      </w:divBdr>
    </w:div>
    <w:div w:id="1337657090">
      <w:bodyDiv w:val="1"/>
      <w:marLeft w:val="0"/>
      <w:marRight w:val="0"/>
      <w:marTop w:val="0"/>
      <w:marBottom w:val="0"/>
      <w:divBdr>
        <w:top w:val="none" w:sz="0" w:space="0" w:color="auto"/>
        <w:left w:val="none" w:sz="0" w:space="0" w:color="auto"/>
        <w:bottom w:val="none" w:sz="0" w:space="0" w:color="auto"/>
        <w:right w:val="none" w:sz="0" w:space="0" w:color="auto"/>
      </w:divBdr>
    </w:div>
    <w:div w:id="1350566589">
      <w:bodyDiv w:val="1"/>
      <w:marLeft w:val="0"/>
      <w:marRight w:val="0"/>
      <w:marTop w:val="0"/>
      <w:marBottom w:val="0"/>
      <w:divBdr>
        <w:top w:val="none" w:sz="0" w:space="0" w:color="auto"/>
        <w:left w:val="none" w:sz="0" w:space="0" w:color="auto"/>
        <w:bottom w:val="none" w:sz="0" w:space="0" w:color="auto"/>
        <w:right w:val="none" w:sz="0" w:space="0" w:color="auto"/>
      </w:divBdr>
    </w:div>
    <w:div w:id="1356230748">
      <w:bodyDiv w:val="1"/>
      <w:marLeft w:val="0"/>
      <w:marRight w:val="0"/>
      <w:marTop w:val="0"/>
      <w:marBottom w:val="0"/>
      <w:divBdr>
        <w:top w:val="none" w:sz="0" w:space="0" w:color="auto"/>
        <w:left w:val="none" w:sz="0" w:space="0" w:color="auto"/>
        <w:bottom w:val="none" w:sz="0" w:space="0" w:color="auto"/>
        <w:right w:val="none" w:sz="0" w:space="0" w:color="auto"/>
      </w:divBdr>
    </w:div>
    <w:div w:id="1377198762">
      <w:bodyDiv w:val="1"/>
      <w:marLeft w:val="0"/>
      <w:marRight w:val="0"/>
      <w:marTop w:val="0"/>
      <w:marBottom w:val="0"/>
      <w:divBdr>
        <w:top w:val="none" w:sz="0" w:space="0" w:color="auto"/>
        <w:left w:val="none" w:sz="0" w:space="0" w:color="auto"/>
        <w:bottom w:val="none" w:sz="0" w:space="0" w:color="auto"/>
        <w:right w:val="none" w:sz="0" w:space="0" w:color="auto"/>
      </w:divBdr>
    </w:div>
    <w:div w:id="1417089821">
      <w:bodyDiv w:val="1"/>
      <w:marLeft w:val="0"/>
      <w:marRight w:val="0"/>
      <w:marTop w:val="0"/>
      <w:marBottom w:val="0"/>
      <w:divBdr>
        <w:top w:val="none" w:sz="0" w:space="0" w:color="auto"/>
        <w:left w:val="none" w:sz="0" w:space="0" w:color="auto"/>
        <w:bottom w:val="none" w:sz="0" w:space="0" w:color="auto"/>
        <w:right w:val="none" w:sz="0" w:space="0" w:color="auto"/>
      </w:divBdr>
    </w:div>
    <w:div w:id="1421875470">
      <w:bodyDiv w:val="1"/>
      <w:marLeft w:val="0"/>
      <w:marRight w:val="0"/>
      <w:marTop w:val="0"/>
      <w:marBottom w:val="0"/>
      <w:divBdr>
        <w:top w:val="none" w:sz="0" w:space="0" w:color="auto"/>
        <w:left w:val="none" w:sz="0" w:space="0" w:color="auto"/>
        <w:bottom w:val="none" w:sz="0" w:space="0" w:color="auto"/>
        <w:right w:val="none" w:sz="0" w:space="0" w:color="auto"/>
      </w:divBdr>
      <w:divsChild>
        <w:div w:id="558370818">
          <w:marLeft w:val="640"/>
          <w:marRight w:val="0"/>
          <w:marTop w:val="0"/>
          <w:marBottom w:val="0"/>
          <w:divBdr>
            <w:top w:val="none" w:sz="0" w:space="0" w:color="auto"/>
            <w:left w:val="none" w:sz="0" w:space="0" w:color="auto"/>
            <w:bottom w:val="none" w:sz="0" w:space="0" w:color="auto"/>
            <w:right w:val="none" w:sz="0" w:space="0" w:color="auto"/>
          </w:divBdr>
        </w:div>
        <w:div w:id="1857231732">
          <w:marLeft w:val="640"/>
          <w:marRight w:val="0"/>
          <w:marTop w:val="0"/>
          <w:marBottom w:val="0"/>
          <w:divBdr>
            <w:top w:val="none" w:sz="0" w:space="0" w:color="auto"/>
            <w:left w:val="none" w:sz="0" w:space="0" w:color="auto"/>
            <w:bottom w:val="none" w:sz="0" w:space="0" w:color="auto"/>
            <w:right w:val="none" w:sz="0" w:space="0" w:color="auto"/>
          </w:divBdr>
        </w:div>
        <w:div w:id="1164276536">
          <w:marLeft w:val="640"/>
          <w:marRight w:val="0"/>
          <w:marTop w:val="0"/>
          <w:marBottom w:val="0"/>
          <w:divBdr>
            <w:top w:val="none" w:sz="0" w:space="0" w:color="auto"/>
            <w:left w:val="none" w:sz="0" w:space="0" w:color="auto"/>
            <w:bottom w:val="none" w:sz="0" w:space="0" w:color="auto"/>
            <w:right w:val="none" w:sz="0" w:space="0" w:color="auto"/>
          </w:divBdr>
        </w:div>
        <w:div w:id="1080446299">
          <w:marLeft w:val="640"/>
          <w:marRight w:val="0"/>
          <w:marTop w:val="0"/>
          <w:marBottom w:val="0"/>
          <w:divBdr>
            <w:top w:val="none" w:sz="0" w:space="0" w:color="auto"/>
            <w:left w:val="none" w:sz="0" w:space="0" w:color="auto"/>
            <w:bottom w:val="none" w:sz="0" w:space="0" w:color="auto"/>
            <w:right w:val="none" w:sz="0" w:space="0" w:color="auto"/>
          </w:divBdr>
        </w:div>
        <w:div w:id="325062521">
          <w:marLeft w:val="640"/>
          <w:marRight w:val="0"/>
          <w:marTop w:val="0"/>
          <w:marBottom w:val="0"/>
          <w:divBdr>
            <w:top w:val="none" w:sz="0" w:space="0" w:color="auto"/>
            <w:left w:val="none" w:sz="0" w:space="0" w:color="auto"/>
            <w:bottom w:val="none" w:sz="0" w:space="0" w:color="auto"/>
            <w:right w:val="none" w:sz="0" w:space="0" w:color="auto"/>
          </w:divBdr>
        </w:div>
        <w:div w:id="274480314">
          <w:marLeft w:val="640"/>
          <w:marRight w:val="0"/>
          <w:marTop w:val="0"/>
          <w:marBottom w:val="0"/>
          <w:divBdr>
            <w:top w:val="none" w:sz="0" w:space="0" w:color="auto"/>
            <w:left w:val="none" w:sz="0" w:space="0" w:color="auto"/>
            <w:bottom w:val="none" w:sz="0" w:space="0" w:color="auto"/>
            <w:right w:val="none" w:sz="0" w:space="0" w:color="auto"/>
          </w:divBdr>
        </w:div>
        <w:div w:id="164713610">
          <w:marLeft w:val="640"/>
          <w:marRight w:val="0"/>
          <w:marTop w:val="0"/>
          <w:marBottom w:val="0"/>
          <w:divBdr>
            <w:top w:val="none" w:sz="0" w:space="0" w:color="auto"/>
            <w:left w:val="none" w:sz="0" w:space="0" w:color="auto"/>
            <w:bottom w:val="none" w:sz="0" w:space="0" w:color="auto"/>
            <w:right w:val="none" w:sz="0" w:space="0" w:color="auto"/>
          </w:divBdr>
        </w:div>
        <w:div w:id="1731996367">
          <w:marLeft w:val="640"/>
          <w:marRight w:val="0"/>
          <w:marTop w:val="0"/>
          <w:marBottom w:val="0"/>
          <w:divBdr>
            <w:top w:val="none" w:sz="0" w:space="0" w:color="auto"/>
            <w:left w:val="none" w:sz="0" w:space="0" w:color="auto"/>
            <w:bottom w:val="none" w:sz="0" w:space="0" w:color="auto"/>
            <w:right w:val="none" w:sz="0" w:space="0" w:color="auto"/>
          </w:divBdr>
        </w:div>
        <w:div w:id="2632078">
          <w:marLeft w:val="640"/>
          <w:marRight w:val="0"/>
          <w:marTop w:val="0"/>
          <w:marBottom w:val="0"/>
          <w:divBdr>
            <w:top w:val="none" w:sz="0" w:space="0" w:color="auto"/>
            <w:left w:val="none" w:sz="0" w:space="0" w:color="auto"/>
            <w:bottom w:val="none" w:sz="0" w:space="0" w:color="auto"/>
            <w:right w:val="none" w:sz="0" w:space="0" w:color="auto"/>
          </w:divBdr>
        </w:div>
        <w:div w:id="407580140">
          <w:marLeft w:val="640"/>
          <w:marRight w:val="0"/>
          <w:marTop w:val="0"/>
          <w:marBottom w:val="0"/>
          <w:divBdr>
            <w:top w:val="none" w:sz="0" w:space="0" w:color="auto"/>
            <w:left w:val="none" w:sz="0" w:space="0" w:color="auto"/>
            <w:bottom w:val="none" w:sz="0" w:space="0" w:color="auto"/>
            <w:right w:val="none" w:sz="0" w:space="0" w:color="auto"/>
          </w:divBdr>
        </w:div>
        <w:div w:id="991716213">
          <w:marLeft w:val="640"/>
          <w:marRight w:val="0"/>
          <w:marTop w:val="0"/>
          <w:marBottom w:val="0"/>
          <w:divBdr>
            <w:top w:val="none" w:sz="0" w:space="0" w:color="auto"/>
            <w:left w:val="none" w:sz="0" w:space="0" w:color="auto"/>
            <w:bottom w:val="none" w:sz="0" w:space="0" w:color="auto"/>
            <w:right w:val="none" w:sz="0" w:space="0" w:color="auto"/>
          </w:divBdr>
        </w:div>
        <w:div w:id="1568958145">
          <w:marLeft w:val="640"/>
          <w:marRight w:val="0"/>
          <w:marTop w:val="0"/>
          <w:marBottom w:val="0"/>
          <w:divBdr>
            <w:top w:val="none" w:sz="0" w:space="0" w:color="auto"/>
            <w:left w:val="none" w:sz="0" w:space="0" w:color="auto"/>
            <w:bottom w:val="none" w:sz="0" w:space="0" w:color="auto"/>
            <w:right w:val="none" w:sz="0" w:space="0" w:color="auto"/>
          </w:divBdr>
        </w:div>
        <w:div w:id="939221949">
          <w:marLeft w:val="640"/>
          <w:marRight w:val="0"/>
          <w:marTop w:val="0"/>
          <w:marBottom w:val="0"/>
          <w:divBdr>
            <w:top w:val="none" w:sz="0" w:space="0" w:color="auto"/>
            <w:left w:val="none" w:sz="0" w:space="0" w:color="auto"/>
            <w:bottom w:val="none" w:sz="0" w:space="0" w:color="auto"/>
            <w:right w:val="none" w:sz="0" w:space="0" w:color="auto"/>
          </w:divBdr>
        </w:div>
        <w:div w:id="228343255">
          <w:marLeft w:val="640"/>
          <w:marRight w:val="0"/>
          <w:marTop w:val="0"/>
          <w:marBottom w:val="0"/>
          <w:divBdr>
            <w:top w:val="none" w:sz="0" w:space="0" w:color="auto"/>
            <w:left w:val="none" w:sz="0" w:space="0" w:color="auto"/>
            <w:bottom w:val="none" w:sz="0" w:space="0" w:color="auto"/>
            <w:right w:val="none" w:sz="0" w:space="0" w:color="auto"/>
          </w:divBdr>
        </w:div>
        <w:div w:id="1752969324">
          <w:marLeft w:val="640"/>
          <w:marRight w:val="0"/>
          <w:marTop w:val="0"/>
          <w:marBottom w:val="0"/>
          <w:divBdr>
            <w:top w:val="none" w:sz="0" w:space="0" w:color="auto"/>
            <w:left w:val="none" w:sz="0" w:space="0" w:color="auto"/>
            <w:bottom w:val="none" w:sz="0" w:space="0" w:color="auto"/>
            <w:right w:val="none" w:sz="0" w:space="0" w:color="auto"/>
          </w:divBdr>
        </w:div>
        <w:div w:id="829247491">
          <w:marLeft w:val="640"/>
          <w:marRight w:val="0"/>
          <w:marTop w:val="0"/>
          <w:marBottom w:val="0"/>
          <w:divBdr>
            <w:top w:val="none" w:sz="0" w:space="0" w:color="auto"/>
            <w:left w:val="none" w:sz="0" w:space="0" w:color="auto"/>
            <w:bottom w:val="none" w:sz="0" w:space="0" w:color="auto"/>
            <w:right w:val="none" w:sz="0" w:space="0" w:color="auto"/>
          </w:divBdr>
        </w:div>
        <w:div w:id="1457915915">
          <w:marLeft w:val="640"/>
          <w:marRight w:val="0"/>
          <w:marTop w:val="0"/>
          <w:marBottom w:val="0"/>
          <w:divBdr>
            <w:top w:val="none" w:sz="0" w:space="0" w:color="auto"/>
            <w:left w:val="none" w:sz="0" w:space="0" w:color="auto"/>
            <w:bottom w:val="none" w:sz="0" w:space="0" w:color="auto"/>
            <w:right w:val="none" w:sz="0" w:space="0" w:color="auto"/>
          </w:divBdr>
        </w:div>
        <w:div w:id="1067730424">
          <w:marLeft w:val="640"/>
          <w:marRight w:val="0"/>
          <w:marTop w:val="0"/>
          <w:marBottom w:val="0"/>
          <w:divBdr>
            <w:top w:val="none" w:sz="0" w:space="0" w:color="auto"/>
            <w:left w:val="none" w:sz="0" w:space="0" w:color="auto"/>
            <w:bottom w:val="none" w:sz="0" w:space="0" w:color="auto"/>
            <w:right w:val="none" w:sz="0" w:space="0" w:color="auto"/>
          </w:divBdr>
        </w:div>
        <w:div w:id="1000624390">
          <w:marLeft w:val="640"/>
          <w:marRight w:val="0"/>
          <w:marTop w:val="0"/>
          <w:marBottom w:val="0"/>
          <w:divBdr>
            <w:top w:val="none" w:sz="0" w:space="0" w:color="auto"/>
            <w:left w:val="none" w:sz="0" w:space="0" w:color="auto"/>
            <w:bottom w:val="none" w:sz="0" w:space="0" w:color="auto"/>
            <w:right w:val="none" w:sz="0" w:space="0" w:color="auto"/>
          </w:divBdr>
        </w:div>
        <w:div w:id="1144396378">
          <w:marLeft w:val="640"/>
          <w:marRight w:val="0"/>
          <w:marTop w:val="0"/>
          <w:marBottom w:val="0"/>
          <w:divBdr>
            <w:top w:val="none" w:sz="0" w:space="0" w:color="auto"/>
            <w:left w:val="none" w:sz="0" w:space="0" w:color="auto"/>
            <w:bottom w:val="none" w:sz="0" w:space="0" w:color="auto"/>
            <w:right w:val="none" w:sz="0" w:space="0" w:color="auto"/>
          </w:divBdr>
        </w:div>
        <w:div w:id="326516121">
          <w:marLeft w:val="640"/>
          <w:marRight w:val="0"/>
          <w:marTop w:val="0"/>
          <w:marBottom w:val="0"/>
          <w:divBdr>
            <w:top w:val="none" w:sz="0" w:space="0" w:color="auto"/>
            <w:left w:val="none" w:sz="0" w:space="0" w:color="auto"/>
            <w:bottom w:val="none" w:sz="0" w:space="0" w:color="auto"/>
            <w:right w:val="none" w:sz="0" w:space="0" w:color="auto"/>
          </w:divBdr>
        </w:div>
        <w:div w:id="61686401">
          <w:marLeft w:val="640"/>
          <w:marRight w:val="0"/>
          <w:marTop w:val="0"/>
          <w:marBottom w:val="0"/>
          <w:divBdr>
            <w:top w:val="none" w:sz="0" w:space="0" w:color="auto"/>
            <w:left w:val="none" w:sz="0" w:space="0" w:color="auto"/>
            <w:bottom w:val="none" w:sz="0" w:space="0" w:color="auto"/>
            <w:right w:val="none" w:sz="0" w:space="0" w:color="auto"/>
          </w:divBdr>
        </w:div>
        <w:div w:id="205722610">
          <w:marLeft w:val="640"/>
          <w:marRight w:val="0"/>
          <w:marTop w:val="0"/>
          <w:marBottom w:val="0"/>
          <w:divBdr>
            <w:top w:val="none" w:sz="0" w:space="0" w:color="auto"/>
            <w:left w:val="none" w:sz="0" w:space="0" w:color="auto"/>
            <w:bottom w:val="none" w:sz="0" w:space="0" w:color="auto"/>
            <w:right w:val="none" w:sz="0" w:space="0" w:color="auto"/>
          </w:divBdr>
        </w:div>
        <w:div w:id="546915433">
          <w:marLeft w:val="640"/>
          <w:marRight w:val="0"/>
          <w:marTop w:val="0"/>
          <w:marBottom w:val="0"/>
          <w:divBdr>
            <w:top w:val="none" w:sz="0" w:space="0" w:color="auto"/>
            <w:left w:val="none" w:sz="0" w:space="0" w:color="auto"/>
            <w:bottom w:val="none" w:sz="0" w:space="0" w:color="auto"/>
            <w:right w:val="none" w:sz="0" w:space="0" w:color="auto"/>
          </w:divBdr>
        </w:div>
        <w:div w:id="297880333">
          <w:marLeft w:val="640"/>
          <w:marRight w:val="0"/>
          <w:marTop w:val="0"/>
          <w:marBottom w:val="0"/>
          <w:divBdr>
            <w:top w:val="none" w:sz="0" w:space="0" w:color="auto"/>
            <w:left w:val="none" w:sz="0" w:space="0" w:color="auto"/>
            <w:bottom w:val="none" w:sz="0" w:space="0" w:color="auto"/>
            <w:right w:val="none" w:sz="0" w:space="0" w:color="auto"/>
          </w:divBdr>
        </w:div>
        <w:div w:id="153373504">
          <w:marLeft w:val="640"/>
          <w:marRight w:val="0"/>
          <w:marTop w:val="0"/>
          <w:marBottom w:val="0"/>
          <w:divBdr>
            <w:top w:val="none" w:sz="0" w:space="0" w:color="auto"/>
            <w:left w:val="none" w:sz="0" w:space="0" w:color="auto"/>
            <w:bottom w:val="none" w:sz="0" w:space="0" w:color="auto"/>
            <w:right w:val="none" w:sz="0" w:space="0" w:color="auto"/>
          </w:divBdr>
        </w:div>
        <w:div w:id="1787113644">
          <w:marLeft w:val="640"/>
          <w:marRight w:val="0"/>
          <w:marTop w:val="0"/>
          <w:marBottom w:val="0"/>
          <w:divBdr>
            <w:top w:val="none" w:sz="0" w:space="0" w:color="auto"/>
            <w:left w:val="none" w:sz="0" w:space="0" w:color="auto"/>
            <w:bottom w:val="none" w:sz="0" w:space="0" w:color="auto"/>
            <w:right w:val="none" w:sz="0" w:space="0" w:color="auto"/>
          </w:divBdr>
        </w:div>
        <w:div w:id="403601007">
          <w:marLeft w:val="640"/>
          <w:marRight w:val="0"/>
          <w:marTop w:val="0"/>
          <w:marBottom w:val="0"/>
          <w:divBdr>
            <w:top w:val="none" w:sz="0" w:space="0" w:color="auto"/>
            <w:left w:val="none" w:sz="0" w:space="0" w:color="auto"/>
            <w:bottom w:val="none" w:sz="0" w:space="0" w:color="auto"/>
            <w:right w:val="none" w:sz="0" w:space="0" w:color="auto"/>
          </w:divBdr>
        </w:div>
        <w:div w:id="1774278160">
          <w:marLeft w:val="640"/>
          <w:marRight w:val="0"/>
          <w:marTop w:val="0"/>
          <w:marBottom w:val="0"/>
          <w:divBdr>
            <w:top w:val="none" w:sz="0" w:space="0" w:color="auto"/>
            <w:left w:val="none" w:sz="0" w:space="0" w:color="auto"/>
            <w:bottom w:val="none" w:sz="0" w:space="0" w:color="auto"/>
            <w:right w:val="none" w:sz="0" w:space="0" w:color="auto"/>
          </w:divBdr>
        </w:div>
        <w:div w:id="391199997">
          <w:marLeft w:val="640"/>
          <w:marRight w:val="0"/>
          <w:marTop w:val="0"/>
          <w:marBottom w:val="0"/>
          <w:divBdr>
            <w:top w:val="none" w:sz="0" w:space="0" w:color="auto"/>
            <w:left w:val="none" w:sz="0" w:space="0" w:color="auto"/>
            <w:bottom w:val="none" w:sz="0" w:space="0" w:color="auto"/>
            <w:right w:val="none" w:sz="0" w:space="0" w:color="auto"/>
          </w:divBdr>
        </w:div>
        <w:div w:id="1685937253">
          <w:marLeft w:val="640"/>
          <w:marRight w:val="0"/>
          <w:marTop w:val="0"/>
          <w:marBottom w:val="0"/>
          <w:divBdr>
            <w:top w:val="none" w:sz="0" w:space="0" w:color="auto"/>
            <w:left w:val="none" w:sz="0" w:space="0" w:color="auto"/>
            <w:bottom w:val="none" w:sz="0" w:space="0" w:color="auto"/>
            <w:right w:val="none" w:sz="0" w:space="0" w:color="auto"/>
          </w:divBdr>
        </w:div>
      </w:divsChild>
    </w:div>
    <w:div w:id="1430348101">
      <w:bodyDiv w:val="1"/>
      <w:marLeft w:val="0"/>
      <w:marRight w:val="0"/>
      <w:marTop w:val="0"/>
      <w:marBottom w:val="0"/>
      <w:divBdr>
        <w:top w:val="none" w:sz="0" w:space="0" w:color="auto"/>
        <w:left w:val="none" w:sz="0" w:space="0" w:color="auto"/>
        <w:bottom w:val="none" w:sz="0" w:space="0" w:color="auto"/>
        <w:right w:val="none" w:sz="0" w:space="0" w:color="auto"/>
      </w:divBdr>
    </w:div>
    <w:div w:id="1452281396">
      <w:bodyDiv w:val="1"/>
      <w:marLeft w:val="0"/>
      <w:marRight w:val="0"/>
      <w:marTop w:val="0"/>
      <w:marBottom w:val="0"/>
      <w:divBdr>
        <w:top w:val="none" w:sz="0" w:space="0" w:color="auto"/>
        <w:left w:val="none" w:sz="0" w:space="0" w:color="auto"/>
        <w:bottom w:val="none" w:sz="0" w:space="0" w:color="auto"/>
        <w:right w:val="none" w:sz="0" w:space="0" w:color="auto"/>
      </w:divBdr>
    </w:div>
    <w:div w:id="1468401163">
      <w:bodyDiv w:val="1"/>
      <w:marLeft w:val="0"/>
      <w:marRight w:val="0"/>
      <w:marTop w:val="0"/>
      <w:marBottom w:val="0"/>
      <w:divBdr>
        <w:top w:val="none" w:sz="0" w:space="0" w:color="auto"/>
        <w:left w:val="none" w:sz="0" w:space="0" w:color="auto"/>
        <w:bottom w:val="none" w:sz="0" w:space="0" w:color="auto"/>
        <w:right w:val="none" w:sz="0" w:space="0" w:color="auto"/>
      </w:divBdr>
      <w:divsChild>
        <w:div w:id="1847093888">
          <w:marLeft w:val="640"/>
          <w:marRight w:val="0"/>
          <w:marTop w:val="0"/>
          <w:marBottom w:val="0"/>
          <w:divBdr>
            <w:top w:val="none" w:sz="0" w:space="0" w:color="auto"/>
            <w:left w:val="none" w:sz="0" w:space="0" w:color="auto"/>
            <w:bottom w:val="none" w:sz="0" w:space="0" w:color="auto"/>
            <w:right w:val="none" w:sz="0" w:space="0" w:color="auto"/>
          </w:divBdr>
        </w:div>
        <w:div w:id="1549028757">
          <w:marLeft w:val="640"/>
          <w:marRight w:val="0"/>
          <w:marTop w:val="0"/>
          <w:marBottom w:val="0"/>
          <w:divBdr>
            <w:top w:val="none" w:sz="0" w:space="0" w:color="auto"/>
            <w:left w:val="none" w:sz="0" w:space="0" w:color="auto"/>
            <w:bottom w:val="none" w:sz="0" w:space="0" w:color="auto"/>
            <w:right w:val="none" w:sz="0" w:space="0" w:color="auto"/>
          </w:divBdr>
        </w:div>
        <w:div w:id="121384255">
          <w:marLeft w:val="640"/>
          <w:marRight w:val="0"/>
          <w:marTop w:val="0"/>
          <w:marBottom w:val="0"/>
          <w:divBdr>
            <w:top w:val="none" w:sz="0" w:space="0" w:color="auto"/>
            <w:left w:val="none" w:sz="0" w:space="0" w:color="auto"/>
            <w:bottom w:val="none" w:sz="0" w:space="0" w:color="auto"/>
            <w:right w:val="none" w:sz="0" w:space="0" w:color="auto"/>
          </w:divBdr>
        </w:div>
        <w:div w:id="1887329248">
          <w:marLeft w:val="640"/>
          <w:marRight w:val="0"/>
          <w:marTop w:val="0"/>
          <w:marBottom w:val="0"/>
          <w:divBdr>
            <w:top w:val="none" w:sz="0" w:space="0" w:color="auto"/>
            <w:left w:val="none" w:sz="0" w:space="0" w:color="auto"/>
            <w:bottom w:val="none" w:sz="0" w:space="0" w:color="auto"/>
            <w:right w:val="none" w:sz="0" w:space="0" w:color="auto"/>
          </w:divBdr>
        </w:div>
        <w:div w:id="1113017892">
          <w:marLeft w:val="640"/>
          <w:marRight w:val="0"/>
          <w:marTop w:val="0"/>
          <w:marBottom w:val="0"/>
          <w:divBdr>
            <w:top w:val="none" w:sz="0" w:space="0" w:color="auto"/>
            <w:left w:val="none" w:sz="0" w:space="0" w:color="auto"/>
            <w:bottom w:val="none" w:sz="0" w:space="0" w:color="auto"/>
            <w:right w:val="none" w:sz="0" w:space="0" w:color="auto"/>
          </w:divBdr>
        </w:div>
        <w:div w:id="317343275">
          <w:marLeft w:val="640"/>
          <w:marRight w:val="0"/>
          <w:marTop w:val="0"/>
          <w:marBottom w:val="0"/>
          <w:divBdr>
            <w:top w:val="none" w:sz="0" w:space="0" w:color="auto"/>
            <w:left w:val="none" w:sz="0" w:space="0" w:color="auto"/>
            <w:bottom w:val="none" w:sz="0" w:space="0" w:color="auto"/>
            <w:right w:val="none" w:sz="0" w:space="0" w:color="auto"/>
          </w:divBdr>
        </w:div>
        <w:div w:id="1548368308">
          <w:marLeft w:val="640"/>
          <w:marRight w:val="0"/>
          <w:marTop w:val="0"/>
          <w:marBottom w:val="0"/>
          <w:divBdr>
            <w:top w:val="none" w:sz="0" w:space="0" w:color="auto"/>
            <w:left w:val="none" w:sz="0" w:space="0" w:color="auto"/>
            <w:bottom w:val="none" w:sz="0" w:space="0" w:color="auto"/>
            <w:right w:val="none" w:sz="0" w:space="0" w:color="auto"/>
          </w:divBdr>
        </w:div>
        <w:div w:id="808867508">
          <w:marLeft w:val="640"/>
          <w:marRight w:val="0"/>
          <w:marTop w:val="0"/>
          <w:marBottom w:val="0"/>
          <w:divBdr>
            <w:top w:val="none" w:sz="0" w:space="0" w:color="auto"/>
            <w:left w:val="none" w:sz="0" w:space="0" w:color="auto"/>
            <w:bottom w:val="none" w:sz="0" w:space="0" w:color="auto"/>
            <w:right w:val="none" w:sz="0" w:space="0" w:color="auto"/>
          </w:divBdr>
        </w:div>
        <w:div w:id="317655735">
          <w:marLeft w:val="640"/>
          <w:marRight w:val="0"/>
          <w:marTop w:val="0"/>
          <w:marBottom w:val="0"/>
          <w:divBdr>
            <w:top w:val="none" w:sz="0" w:space="0" w:color="auto"/>
            <w:left w:val="none" w:sz="0" w:space="0" w:color="auto"/>
            <w:bottom w:val="none" w:sz="0" w:space="0" w:color="auto"/>
            <w:right w:val="none" w:sz="0" w:space="0" w:color="auto"/>
          </w:divBdr>
        </w:div>
        <w:div w:id="930047015">
          <w:marLeft w:val="640"/>
          <w:marRight w:val="0"/>
          <w:marTop w:val="0"/>
          <w:marBottom w:val="0"/>
          <w:divBdr>
            <w:top w:val="none" w:sz="0" w:space="0" w:color="auto"/>
            <w:left w:val="none" w:sz="0" w:space="0" w:color="auto"/>
            <w:bottom w:val="none" w:sz="0" w:space="0" w:color="auto"/>
            <w:right w:val="none" w:sz="0" w:space="0" w:color="auto"/>
          </w:divBdr>
        </w:div>
        <w:div w:id="533228834">
          <w:marLeft w:val="640"/>
          <w:marRight w:val="0"/>
          <w:marTop w:val="0"/>
          <w:marBottom w:val="0"/>
          <w:divBdr>
            <w:top w:val="none" w:sz="0" w:space="0" w:color="auto"/>
            <w:left w:val="none" w:sz="0" w:space="0" w:color="auto"/>
            <w:bottom w:val="none" w:sz="0" w:space="0" w:color="auto"/>
            <w:right w:val="none" w:sz="0" w:space="0" w:color="auto"/>
          </w:divBdr>
        </w:div>
        <w:div w:id="850877458">
          <w:marLeft w:val="640"/>
          <w:marRight w:val="0"/>
          <w:marTop w:val="0"/>
          <w:marBottom w:val="0"/>
          <w:divBdr>
            <w:top w:val="none" w:sz="0" w:space="0" w:color="auto"/>
            <w:left w:val="none" w:sz="0" w:space="0" w:color="auto"/>
            <w:bottom w:val="none" w:sz="0" w:space="0" w:color="auto"/>
            <w:right w:val="none" w:sz="0" w:space="0" w:color="auto"/>
          </w:divBdr>
        </w:div>
        <w:div w:id="943153053">
          <w:marLeft w:val="640"/>
          <w:marRight w:val="0"/>
          <w:marTop w:val="0"/>
          <w:marBottom w:val="0"/>
          <w:divBdr>
            <w:top w:val="none" w:sz="0" w:space="0" w:color="auto"/>
            <w:left w:val="none" w:sz="0" w:space="0" w:color="auto"/>
            <w:bottom w:val="none" w:sz="0" w:space="0" w:color="auto"/>
            <w:right w:val="none" w:sz="0" w:space="0" w:color="auto"/>
          </w:divBdr>
        </w:div>
        <w:div w:id="65499569">
          <w:marLeft w:val="640"/>
          <w:marRight w:val="0"/>
          <w:marTop w:val="0"/>
          <w:marBottom w:val="0"/>
          <w:divBdr>
            <w:top w:val="none" w:sz="0" w:space="0" w:color="auto"/>
            <w:left w:val="none" w:sz="0" w:space="0" w:color="auto"/>
            <w:bottom w:val="none" w:sz="0" w:space="0" w:color="auto"/>
            <w:right w:val="none" w:sz="0" w:space="0" w:color="auto"/>
          </w:divBdr>
        </w:div>
        <w:div w:id="1761948130">
          <w:marLeft w:val="640"/>
          <w:marRight w:val="0"/>
          <w:marTop w:val="0"/>
          <w:marBottom w:val="0"/>
          <w:divBdr>
            <w:top w:val="none" w:sz="0" w:space="0" w:color="auto"/>
            <w:left w:val="none" w:sz="0" w:space="0" w:color="auto"/>
            <w:bottom w:val="none" w:sz="0" w:space="0" w:color="auto"/>
            <w:right w:val="none" w:sz="0" w:space="0" w:color="auto"/>
          </w:divBdr>
        </w:div>
        <w:div w:id="1083917593">
          <w:marLeft w:val="640"/>
          <w:marRight w:val="0"/>
          <w:marTop w:val="0"/>
          <w:marBottom w:val="0"/>
          <w:divBdr>
            <w:top w:val="none" w:sz="0" w:space="0" w:color="auto"/>
            <w:left w:val="none" w:sz="0" w:space="0" w:color="auto"/>
            <w:bottom w:val="none" w:sz="0" w:space="0" w:color="auto"/>
            <w:right w:val="none" w:sz="0" w:space="0" w:color="auto"/>
          </w:divBdr>
        </w:div>
        <w:div w:id="65806954">
          <w:marLeft w:val="640"/>
          <w:marRight w:val="0"/>
          <w:marTop w:val="0"/>
          <w:marBottom w:val="0"/>
          <w:divBdr>
            <w:top w:val="none" w:sz="0" w:space="0" w:color="auto"/>
            <w:left w:val="none" w:sz="0" w:space="0" w:color="auto"/>
            <w:bottom w:val="none" w:sz="0" w:space="0" w:color="auto"/>
            <w:right w:val="none" w:sz="0" w:space="0" w:color="auto"/>
          </w:divBdr>
        </w:div>
        <w:div w:id="1726298430">
          <w:marLeft w:val="640"/>
          <w:marRight w:val="0"/>
          <w:marTop w:val="0"/>
          <w:marBottom w:val="0"/>
          <w:divBdr>
            <w:top w:val="none" w:sz="0" w:space="0" w:color="auto"/>
            <w:left w:val="none" w:sz="0" w:space="0" w:color="auto"/>
            <w:bottom w:val="none" w:sz="0" w:space="0" w:color="auto"/>
            <w:right w:val="none" w:sz="0" w:space="0" w:color="auto"/>
          </w:divBdr>
        </w:div>
        <w:div w:id="1161237698">
          <w:marLeft w:val="640"/>
          <w:marRight w:val="0"/>
          <w:marTop w:val="0"/>
          <w:marBottom w:val="0"/>
          <w:divBdr>
            <w:top w:val="none" w:sz="0" w:space="0" w:color="auto"/>
            <w:left w:val="none" w:sz="0" w:space="0" w:color="auto"/>
            <w:bottom w:val="none" w:sz="0" w:space="0" w:color="auto"/>
            <w:right w:val="none" w:sz="0" w:space="0" w:color="auto"/>
          </w:divBdr>
        </w:div>
        <w:div w:id="865404701">
          <w:marLeft w:val="640"/>
          <w:marRight w:val="0"/>
          <w:marTop w:val="0"/>
          <w:marBottom w:val="0"/>
          <w:divBdr>
            <w:top w:val="none" w:sz="0" w:space="0" w:color="auto"/>
            <w:left w:val="none" w:sz="0" w:space="0" w:color="auto"/>
            <w:bottom w:val="none" w:sz="0" w:space="0" w:color="auto"/>
            <w:right w:val="none" w:sz="0" w:space="0" w:color="auto"/>
          </w:divBdr>
        </w:div>
        <w:div w:id="1570530206">
          <w:marLeft w:val="640"/>
          <w:marRight w:val="0"/>
          <w:marTop w:val="0"/>
          <w:marBottom w:val="0"/>
          <w:divBdr>
            <w:top w:val="none" w:sz="0" w:space="0" w:color="auto"/>
            <w:left w:val="none" w:sz="0" w:space="0" w:color="auto"/>
            <w:bottom w:val="none" w:sz="0" w:space="0" w:color="auto"/>
            <w:right w:val="none" w:sz="0" w:space="0" w:color="auto"/>
          </w:divBdr>
        </w:div>
        <w:div w:id="1254625076">
          <w:marLeft w:val="640"/>
          <w:marRight w:val="0"/>
          <w:marTop w:val="0"/>
          <w:marBottom w:val="0"/>
          <w:divBdr>
            <w:top w:val="none" w:sz="0" w:space="0" w:color="auto"/>
            <w:left w:val="none" w:sz="0" w:space="0" w:color="auto"/>
            <w:bottom w:val="none" w:sz="0" w:space="0" w:color="auto"/>
            <w:right w:val="none" w:sz="0" w:space="0" w:color="auto"/>
          </w:divBdr>
        </w:div>
        <w:div w:id="1502890719">
          <w:marLeft w:val="640"/>
          <w:marRight w:val="0"/>
          <w:marTop w:val="0"/>
          <w:marBottom w:val="0"/>
          <w:divBdr>
            <w:top w:val="none" w:sz="0" w:space="0" w:color="auto"/>
            <w:left w:val="none" w:sz="0" w:space="0" w:color="auto"/>
            <w:bottom w:val="none" w:sz="0" w:space="0" w:color="auto"/>
            <w:right w:val="none" w:sz="0" w:space="0" w:color="auto"/>
          </w:divBdr>
        </w:div>
        <w:div w:id="1868060720">
          <w:marLeft w:val="640"/>
          <w:marRight w:val="0"/>
          <w:marTop w:val="0"/>
          <w:marBottom w:val="0"/>
          <w:divBdr>
            <w:top w:val="none" w:sz="0" w:space="0" w:color="auto"/>
            <w:left w:val="none" w:sz="0" w:space="0" w:color="auto"/>
            <w:bottom w:val="none" w:sz="0" w:space="0" w:color="auto"/>
            <w:right w:val="none" w:sz="0" w:space="0" w:color="auto"/>
          </w:divBdr>
        </w:div>
        <w:div w:id="903754180">
          <w:marLeft w:val="640"/>
          <w:marRight w:val="0"/>
          <w:marTop w:val="0"/>
          <w:marBottom w:val="0"/>
          <w:divBdr>
            <w:top w:val="none" w:sz="0" w:space="0" w:color="auto"/>
            <w:left w:val="none" w:sz="0" w:space="0" w:color="auto"/>
            <w:bottom w:val="none" w:sz="0" w:space="0" w:color="auto"/>
            <w:right w:val="none" w:sz="0" w:space="0" w:color="auto"/>
          </w:divBdr>
        </w:div>
        <w:div w:id="1397164875">
          <w:marLeft w:val="640"/>
          <w:marRight w:val="0"/>
          <w:marTop w:val="0"/>
          <w:marBottom w:val="0"/>
          <w:divBdr>
            <w:top w:val="none" w:sz="0" w:space="0" w:color="auto"/>
            <w:left w:val="none" w:sz="0" w:space="0" w:color="auto"/>
            <w:bottom w:val="none" w:sz="0" w:space="0" w:color="auto"/>
            <w:right w:val="none" w:sz="0" w:space="0" w:color="auto"/>
          </w:divBdr>
        </w:div>
        <w:div w:id="1438719747">
          <w:marLeft w:val="640"/>
          <w:marRight w:val="0"/>
          <w:marTop w:val="0"/>
          <w:marBottom w:val="0"/>
          <w:divBdr>
            <w:top w:val="none" w:sz="0" w:space="0" w:color="auto"/>
            <w:left w:val="none" w:sz="0" w:space="0" w:color="auto"/>
            <w:bottom w:val="none" w:sz="0" w:space="0" w:color="auto"/>
            <w:right w:val="none" w:sz="0" w:space="0" w:color="auto"/>
          </w:divBdr>
        </w:div>
        <w:div w:id="1947423886">
          <w:marLeft w:val="640"/>
          <w:marRight w:val="0"/>
          <w:marTop w:val="0"/>
          <w:marBottom w:val="0"/>
          <w:divBdr>
            <w:top w:val="none" w:sz="0" w:space="0" w:color="auto"/>
            <w:left w:val="none" w:sz="0" w:space="0" w:color="auto"/>
            <w:bottom w:val="none" w:sz="0" w:space="0" w:color="auto"/>
            <w:right w:val="none" w:sz="0" w:space="0" w:color="auto"/>
          </w:divBdr>
        </w:div>
        <w:div w:id="370498819">
          <w:marLeft w:val="640"/>
          <w:marRight w:val="0"/>
          <w:marTop w:val="0"/>
          <w:marBottom w:val="0"/>
          <w:divBdr>
            <w:top w:val="none" w:sz="0" w:space="0" w:color="auto"/>
            <w:left w:val="none" w:sz="0" w:space="0" w:color="auto"/>
            <w:bottom w:val="none" w:sz="0" w:space="0" w:color="auto"/>
            <w:right w:val="none" w:sz="0" w:space="0" w:color="auto"/>
          </w:divBdr>
        </w:div>
        <w:div w:id="1505629730">
          <w:marLeft w:val="640"/>
          <w:marRight w:val="0"/>
          <w:marTop w:val="0"/>
          <w:marBottom w:val="0"/>
          <w:divBdr>
            <w:top w:val="none" w:sz="0" w:space="0" w:color="auto"/>
            <w:left w:val="none" w:sz="0" w:space="0" w:color="auto"/>
            <w:bottom w:val="none" w:sz="0" w:space="0" w:color="auto"/>
            <w:right w:val="none" w:sz="0" w:space="0" w:color="auto"/>
          </w:divBdr>
        </w:div>
        <w:div w:id="2012877452">
          <w:marLeft w:val="640"/>
          <w:marRight w:val="0"/>
          <w:marTop w:val="0"/>
          <w:marBottom w:val="0"/>
          <w:divBdr>
            <w:top w:val="none" w:sz="0" w:space="0" w:color="auto"/>
            <w:left w:val="none" w:sz="0" w:space="0" w:color="auto"/>
            <w:bottom w:val="none" w:sz="0" w:space="0" w:color="auto"/>
            <w:right w:val="none" w:sz="0" w:space="0" w:color="auto"/>
          </w:divBdr>
        </w:div>
        <w:div w:id="1887833937">
          <w:marLeft w:val="640"/>
          <w:marRight w:val="0"/>
          <w:marTop w:val="0"/>
          <w:marBottom w:val="0"/>
          <w:divBdr>
            <w:top w:val="none" w:sz="0" w:space="0" w:color="auto"/>
            <w:left w:val="none" w:sz="0" w:space="0" w:color="auto"/>
            <w:bottom w:val="none" w:sz="0" w:space="0" w:color="auto"/>
            <w:right w:val="none" w:sz="0" w:space="0" w:color="auto"/>
          </w:divBdr>
        </w:div>
      </w:divsChild>
    </w:div>
    <w:div w:id="1470435725">
      <w:bodyDiv w:val="1"/>
      <w:marLeft w:val="0"/>
      <w:marRight w:val="0"/>
      <w:marTop w:val="0"/>
      <w:marBottom w:val="0"/>
      <w:divBdr>
        <w:top w:val="none" w:sz="0" w:space="0" w:color="auto"/>
        <w:left w:val="none" w:sz="0" w:space="0" w:color="auto"/>
        <w:bottom w:val="none" w:sz="0" w:space="0" w:color="auto"/>
        <w:right w:val="none" w:sz="0" w:space="0" w:color="auto"/>
      </w:divBdr>
    </w:div>
    <w:div w:id="1488017102">
      <w:bodyDiv w:val="1"/>
      <w:marLeft w:val="0"/>
      <w:marRight w:val="0"/>
      <w:marTop w:val="0"/>
      <w:marBottom w:val="0"/>
      <w:divBdr>
        <w:top w:val="none" w:sz="0" w:space="0" w:color="auto"/>
        <w:left w:val="none" w:sz="0" w:space="0" w:color="auto"/>
        <w:bottom w:val="none" w:sz="0" w:space="0" w:color="auto"/>
        <w:right w:val="none" w:sz="0" w:space="0" w:color="auto"/>
      </w:divBdr>
    </w:div>
    <w:div w:id="1493137886">
      <w:bodyDiv w:val="1"/>
      <w:marLeft w:val="0"/>
      <w:marRight w:val="0"/>
      <w:marTop w:val="0"/>
      <w:marBottom w:val="0"/>
      <w:divBdr>
        <w:top w:val="none" w:sz="0" w:space="0" w:color="auto"/>
        <w:left w:val="none" w:sz="0" w:space="0" w:color="auto"/>
        <w:bottom w:val="none" w:sz="0" w:space="0" w:color="auto"/>
        <w:right w:val="none" w:sz="0" w:space="0" w:color="auto"/>
      </w:divBdr>
    </w:div>
    <w:div w:id="1498300632">
      <w:bodyDiv w:val="1"/>
      <w:marLeft w:val="0"/>
      <w:marRight w:val="0"/>
      <w:marTop w:val="0"/>
      <w:marBottom w:val="0"/>
      <w:divBdr>
        <w:top w:val="none" w:sz="0" w:space="0" w:color="auto"/>
        <w:left w:val="none" w:sz="0" w:space="0" w:color="auto"/>
        <w:bottom w:val="none" w:sz="0" w:space="0" w:color="auto"/>
        <w:right w:val="none" w:sz="0" w:space="0" w:color="auto"/>
      </w:divBdr>
    </w:div>
    <w:div w:id="1512573001">
      <w:bodyDiv w:val="1"/>
      <w:marLeft w:val="0"/>
      <w:marRight w:val="0"/>
      <w:marTop w:val="0"/>
      <w:marBottom w:val="0"/>
      <w:divBdr>
        <w:top w:val="none" w:sz="0" w:space="0" w:color="auto"/>
        <w:left w:val="none" w:sz="0" w:space="0" w:color="auto"/>
        <w:bottom w:val="none" w:sz="0" w:space="0" w:color="auto"/>
        <w:right w:val="none" w:sz="0" w:space="0" w:color="auto"/>
      </w:divBdr>
    </w:div>
    <w:div w:id="1517961805">
      <w:bodyDiv w:val="1"/>
      <w:marLeft w:val="0"/>
      <w:marRight w:val="0"/>
      <w:marTop w:val="0"/>
      <w:marBottom w:val="0"/>
      <w:divBdr>
        <w:top w:val="none" w:sz="0" w:space="0" w:color="auto"/>
        <w:left w:val="none" w:sz="0" w:space="0" w:color="auto"/>
        <w:bottom w:val="none" w:sz="0" w:space="0" w:color="auto"/>
        <w:right w:val="none" w:sz="0" w:space="0" w:color="auto"/>
      </w:divBdr>
      <w:divsChild>
        <w:div w:id="833179414">
          <w:marLeft w:val="480"/>
          <w:marRight w:val="0"/>
          <w:marTop w:val="0"/>
          <w:marBottom w:val="0"/>
          <w:divBdr>
            <w:top w:val="none" w:sz="0" w:space="0" w:color="auto"/>
            <w:left w:val="none" w:sz="0" w:space="0" w:color="auto"/>
            <w:bottom w:val="none" w:sz="0" w:space="0" w:color="auto"/>
            <w:right w:val="none" w:sz="0" w:space="0" w:color="auto"/>
          </w:divBdr>
        </w:div>
        <w:div w:id="1391533260">
          <w:marLeft w:val="480"/>
          <w:marRight w:val="0"/>
          <w:marTop w:val="0"/>
          <w:marBottom w:val="0"/>
          <w:divBdr>
            <w:top w:val="none" w:sz="0" w:space="0" w:color="auto"/>
            <w:left w:val="none" w:sz="0" w:space="0" w:color="auto"/>
            <w:bottom w:val="none" w:sz="0" w:space="0" w:color="auto"/>
            <w:right w:val="none" w:sz="0" w:space="0" w:color="auto"/>
          </w:divBdr>
        </w:div>
        <w:div w:id="1503396129">
          <w:marLeft w:val="480"/>
          <w:marRight w:val="0"/>
          <w:marTop w:val="0"/>
          <w:marBottom w:val="0"/>
          <w:divBdr>
            <w:top w:val="none" w:sz="0" w:space="0" w:color="auto"/>
            <w:left w:val="none" w:sz="0" w:space="0" w:color="auto"/>
            <w:bottom w:val="none" w:sz="0" w:space="0" w:color="auto"/>
            <w:right w:val="none" w:sz="0" w:space="0" w:color="auto"/>
          </w:divBdr>
        </w:div>
        <w:div w:id="104496207">
          <w:marLeft w:val="480"/>
          <w:marRight w:val="0"/>
          <w:marTop w:val="0"/>
          <w:marBottom w:val="0"/>
          <w:divBdr>
            <w:top w:val="none" w:sz="0" w:space="0" w:color="auto"/>
            <w:left w:val="none" w:sz="0" w:space="0" w:color="auto"/>
            <w:bottom w:val="none" w:sz="0" w:space="0" w:color="auto"/>
            <w:right w:val="none" w:sz="0" w:space="0" w:color="auto"/>
          </w:divBdr>
        </w:div>
        <w:div w:id="1784304741">
          <w:marLeft w:val="480"/>
          <w:marRight w:val="0"/>
          <w:marTop w:val="0"/>
          <w:marBottom w:val="0"/>
          <w:divBdr>
            <w:top w:val="none" w:sz="0" w:space="0" w:color="auto"/>
            <w:left w:val="none" w:sz="0" w:space="0" w:color="auto"/>
            <w:bottom w:val="none" w:sz="0" w:space="0" w:color="auto"/>
            <w:right w:val="none" w:sz="0" w:space="0" w:color="auto"/>
          </w:divBdr>
        </w:div>
        <w:div w:id="1327317665">
          <w:marLeft w:val="480"/>
          <w:marRight w:val="0"/>
          <w:marTop w:val="0"/>
          <w:marBottom w:val="0"/>
          <w:divBdr>
            <w:top w:val="none" w:sz="0" w:space="0" w:color="auto"/>
            <w:left w:val="none" w:sz="0" w:space="0" w:color="auto"/>
            <w:bottom w:val="none" w:sz="0" w:space="0" w:color="auto"/>
            <w:right w:val="none" w:sz="0" w:space="0" w:color="auto"/>
          </w:divBdr>
        </w:div>
        <w:div w:id="2023511149">
          <w:marLeft w:val="480"/>
          <w:marRight w:val="0"/>
          <w:marTop w:val="0"/>
          <w:marBottom w:val="0"/>
          <w:divBdr>
            <w:top w:val="none" w:sz="0" w:space="0" w:color="auto"/>
            <w:left w:val="none" w:sz="0" w:space="0" w:color="auto"/>
            <w:bottom w:val="none" w:sz="0" w:space="0" w:color="auto"/>
            <w:right w:val="none" w:sz="0" w:space="0" w:color="auto"/>
          </w:divBdr>
        </w:div>
      </w:divsChild>
    </w:div>
    <w:div w:id="1554344638">
      <w:bodyDiv w:val="1"/>
      <w:marLeft w:val="0"/>
      <w:marRight w:val="0"/>
      <w:marTop w:val="0"/>
      <w:marBottom w:val="0"/>
      <w:divBdr>
        <w:top w:val="none" w:sz="0" w:space="0" w:color="auto"/>
        <w:left w:val="none" w:sz="0" w:space="0" w:color="auto"/>
        <w:bottom w:val="none" w:sz="0" w:space="0" w:color="auto"/>
        <w:right w:val="none" w:sz="0" w:space="0" w:color="auto"/>
      </w:divBdr>
    </w:div>
    <w:div w:id="1554384739">
      <w:bodyDiv w:val="1"/>
      <w:marLeft w:val="0"/>
      <w:marRight w:val="0"/>
      <w:marTop w:val="0"/>
      <w:marBottom w:val="0"/>
      <w:divBdr>
        <w:top w:val="none" w:sz="0" w:space="0" w:color="auto"/>
        <w:left w:val="none" w:sz="0" w:space="0" w:color="auto"/>
        <w:bottom w:val="none" w:sz="0" w:space="0" w:color="auto"/>
        <w:right w:val="none" w:sz="0" w:space="0" w:color="auto"/>
      </w:divBdr>
    </w:div>
    <w:div w:id="1566065338">
      <w:bodyDiv w:val="1"/>
      <w:marLeft w:val="0"/>
      <w:marRight w:val="0"/>
      <w:marTop w:val="0"/>
      <w:marBottom w:val="0"/>
      <w:divBdr>
        <w:top w:val="none" w:sz="0" w:space="0" w:color="auto"/>
        <w:left w:val="none" w:sz="0" w:space="0" w:color="auto"/>
        <w:bottom w:val="none" w:sz="0" w:space="0" w:color="auto"/>
        <w:right w:val="none" w:sz="0" w:space="0" w:color="auto"/>
      </w:divBdr>
    </w:div>
    <w:div w:id="1575622139">
      <w:bodyDiv w:val="1"/>
      <w:marLeft w:val="0"/>
      <w:marRight w:val="0"/>
      <w:marTop w:val="0"/>
      <w:marBottom w:val="0"/>
      <w:divBdr>
        <w:top w:val="none" w:sz="0" w:space="0" w:color="auto"/>
        <w:left w:val="none" w:sz="0" w:space="0" w:color="auto"/>
        <w:bottom w:val="none" w:sz="0" w:space="0" w:color="auto"/>
        <w:right w:val="none" w:sz="0" w:space="0" w:color="auto"/>
      </w:divBdr>
    </w:div>
    <w:div w:id="1575820018">
      <w:bodyDiv w:val="1"/>
      <w:marLeft w:val="0"/>
      <w:marRight w:val="0"/>
      <w:marTop w:val="0"/>
      <w:marBottom w:val="0"/>
      <w:divBdr>
        <w:top w:val="none" w:sz="0" w:space="0" w:color="auto"/>
        <w:left w:val="none" w:sz="0" w:space="0" w:color="auto"/>
        <w:bottom w:val="none" w:sz="0" w:space="0" w:color="auto"/>
        <w:right w:val="none" w:sz="0" w:space="0" w:color="auto"/>
      </w:divBdr>
    </w:div>
    <w:div w:id="1575968772">
      <w:bodyDiv w:val="1"/>
      <w:marLeft w:val="0"/>
      <w:marRight w:val="0"/>
      <w:marTop w:val="0"/>
      <w:marBottom w:val="0"/>
      <w:divBdr>
        <w:top w:val="none" w:sz="0" w:space="0" w:color="auto"/>
        <w:left w:val="none" w:sz="0" w:space="0" w:color="auto"/>
        <w:bottom w:val="none" w:sz="0" w:space="0" w:color="auto"/>
        <w:right w:val="none" w:sz="0" w:space="0" w:color="auto"/>
      </w:divBdr>
      <w:divsChild>
        <w:div w:id="1259295083">
          <w:marLeft w:val="640"/>
          <w:marRight w:val="0"/>
          <w:marTop w:val="0"/>
          <w:marBottom w:val="0"/>
          <w:divBdr>
            <w:top w:val="none" w:sz="0" w:space="0" w:color="auto"/>
            <w:left w:val="none" w:sz="0" w:space="0" w:color="auto"/>
            <w:bottom w:val="none" w:sz="0" w:space="0" w:color="auto"/>
            <w:right w:val="none" w:sz="0" w:space="0" w:color="auto"/>
          </w:divBdr>
        </w:div>
        <w:div w:id="874316693">
          <w:marLeft w:val="640"/>
          <w:marRight w:val="0"/>
          <w:marTop w:val="0"/>
          <w:marBottom w:val="0"/>
          <w:divBdr>
            <w:top w:val="none" w:sz="0" w:space="0" w:color="auto"/>
            <w:left w:val="none" w:sz="0" w:space="0" w:color="auto"/>
            <w:bottom w:val="none" w:sz="0" w:space="0" w:color="auto"/>
            <w:right w:val="none" w:sz="0" w:space="0" w:color="auto"/>
          </w:divBdr>
        </w:div>
        <w:div w:id="571501429">
          <w:marLeft w:val="640"/>
          <w:marRight w:val="0"/>
          <w:marTop w:val="0"/>
          <w:marBottom w:val="0"/>
          <w:divBdr>
            <w:top w:val="none" w:sz="0" w:space="0" w:color="auto"/>
            <w:left w:val="none" w:sz="0" w:space="0" w:color="auto"/>
            <w:bottom w:val="none" w:sz="0" w:space="0" w:color="auto"/>
            <w:right w:val="none" w:sz="0" w:space="0" w:color="auto"/>
          </w:divBdr>
        </w:div>
        <w:div w:id="383021937">
          <w:marLeft w:val="640"/>
          <w:marRight w:val="0"/>
          <w:marTop w:val="0"/>
          <w:marBottom w:val="0"/>
          <w:divBdr>
            <w:top w:val="none" w:sz="0" w:space="0" w:color="auto"/>
            <w:left w:val="none" w:sz="0" w:space="0" w:color="auto"/>
            <w:bottom w:val="none" w:sz="0" w:space="0" w:color="auto"/>
            <w:right w:val="none" w:sz="0" w:space="0" w:color="auto"/>
          </w:divBdr>
        </w:div>
        <w:div w:id="1360083022">
          <w:marLeft w:val="640"/>
          <w:marRight w:val="0"/>
          <w:marTop w:val="0"/>
          <w:marBottom w:val="0"/>
          <w:divBdr>
            <w:top w:val="none" w:sz="0" w:space="0" w:color="auto"/>
            <w:left w:val="none" w:sz="0" w:space="0" w:color="auto"/>
            <w:bottom w:val="none" w:sz="0" w:space="0" w:color="auto"/>
            <w:right w:val="none" w:sz="0" w:space="0" w:color="auto"/>
          </w:divBdr>
        </w:div>
        <w:div w:id="1118068634">
          <w:marLeft w:val="640"/>
          <w:marRight w:val="0"/>
          <w:marTop w:val="0"/>
          <w:marBottom w:val="0"/>
          <w:divBdr>
            <w:top w:val="none" w:sz="0" w:space="0" w:color="auto"/>
            <w:left w:val="none" w:sz="0" w:space="0" w:color="auto"/>
            <w:bottom w:val="none" w:sz="0" w:space="0" w:color="auto"/>
            <w:right w:val="none" w:sz="0" w:space="0" w:color="auto"/>
          </w:divBdr>
        </w:div>
        <w:div w:id="109981717">
          <w:marLeft w:val="640"/>
          <w:marRight w:val="0"/>
          <w:marTop w:val="0"/>
          <w:marBottom w:val="0"/>
          <w:divBdr>
            <w:top w:val="none" w:sz="0" w:space="0" w:color="auto"/>
            <w:left w:val="none" w:sz="0" w:space="0" w:color="auto"/>
            <w:bottom w:val="none" w:sz="0" w:space="0" w:color="auto"/>
            <w:right w:val="none" w:sz="0" w:space="0" w:color="auto"/>
          </w:divBdr>
        </w:div>
        <w:div w:id="908341016">
          <w:marLeft w:val="640"/>
          <w:marRight w:val="0"/>
          <w:marTop w:val="0"/>
          <w:marBottom w:val="0"/>
          <w:divBdr>
            <w:top w:val="none" w:sz="0" w:space="0" w:color="auto"/>
            <w:left w:val="none" w:sz="0" w:space="0" w:color="auto"/>
            <w:bottom w:val="none" w:sz="0" w:space="0" w:color="auto"/>
            <w:right w:val="none" w:sz="0" w:space="0" w:color="auto"/>
          </w:divBdr>
        </w:div>
        <w:div w:id="1854758688">
          <w:marLeft w:val="640"/>
          <w:marRight w:val="0"/>
          <w:marTop w:val="0"/>
          <w:marBottom w:val="0"/>
          <w:divBdr>
            <w:top w:val="none" w:sz="0" w:space="0" w:color="auto"/>
            <w:left w:val="none" w:sz="0" w:space="0" w:color="auto"/>
            <w:bottom w:val="none" w:sz="0" w:space="0" w:color="auto"/>
            <w:right w:val="none" w:sz="0" w:space="0" w:color="auto"/>
          </w:divBdr>
        </w:div>
        <w:div w:id="825899591">
          <w:marLeft w:val="640"/>
          <w:marRight w:val="0"/>
          <w:marTop w:val="0"/>
          <w:marBottom w:val="0"/>
          <w:divBdr>
            <w:top w:val="none" w:sz="0" w:space="0" w:color="auto"/>
            <w:left w:val="none" w:sz="0" w:space="0" w:color="auto"/>
            <w:bottom w:val="none" w:sz="0" w:space="0" w:color="auto"/>
            <w:right w:val="none" w:sz="0" w:space="0" w:color="auto"/>
          </w:divBdr>
        </w:div>
        <w:div w:id="598953052">
          <w:marLeft w:val="640"/>
          <w:marRight w:val="0"/>
          <w:marTop w:val="0"/>
          <w:marBottom w:val="0"/>
          <w:divBdr>
            <w:top w:val="none" w:sz="0" w:space="0" w:color="auto"/>
            <w:left w:val="none" w:sz="0" w:space="0" w:color="auto"/>
            <w:bottom w:val="none" w:sz="0" w:space="0" w:color="auto"/>
            <w:right w:val="none" w:sz="0" w:space="0" w:color="auto"/>
          </w:divBdr>
        </w:div>
        <w:div w:id="1196506343">
          <w:marLeft w:val="640"/>
          <w:marRight w:val="0"/>
          <w:marTop w:val="0"/>
          <w:marBottom w:val="0"/>
          <w:divBdr>
            <w:top w:val="none" w:sz="0" w:space="0" w:color="auto"/>
            <w:left w:val="none" w:sz="0" w:space="0" w:color="auto"/>
            <w:bottom w:val="none" w:sz="0" w:space="0" w:color="auto"/>
            <w:right w:val="none" w:sz="0" w:space="0" w:color="auto"/>
          </w:divBdr>
        </w:div>
        <w:div w:id="905799433">
          <w:marLeft w:val="640"/>
          <w:marRight w:val="0"/>
          <w:marTop w:val="0"/>
          <w:marBottom w:val="0"/>
          <w:divBdr>
            <w:top w:val="none" w:sz="0" w:space="0" w:color="auto"/>
            <w:left w:val="none" w:sz="0" w:space="0" w:color="auto"/>
            <w:bottom w:val="none" w:sz="0" w:space="0" w:color="auto"/>
            <w:right w:val="none" w:sz="0" w:space="0" w:color="auto"/>
          </w:divBdr>
        </w:div>
        <w:div w:id="1280069568">
          <w:marLeft w:val="640"/>
          <w:marRight w:val="0"/>
          <w:marTop w:val="0"/>
          <w:marBottom w:val="0"/>
          <w:divBdr>
            <w:top w:val="none" w:sz="0" w:space="0" w:color="auto"/>
            <w:left w:val="none" w:sz="0" w:space="0" w:color="auto"/>
            <w:bottom w:val="none" w:sz="0" w:space="0" w:color="auto"/>
            <w:right w:val="none" w:sz="0" w:space="0" w:color="auto"/>
          </w:divBdr>
        </w:div>
        <w:div w:id="1537884320">
          <w:marLeft w:val="640"/>
          <w:marRight w:val="0"/>
          <w:marTop w:val="0"/>
          <w:marBottom w:val="0"/>
          <w:divBdr>
            <w:top w:val="none" w:sz="0" w:space="0" w:color="auto"/>
            <w:left w:val="none" w:sz="0" w:space="0" w:color="auto"/>
            <w:bottom w:val="none" w:sz="0" w:space="0" w:color="auto"/>
            <w:right w:val="none" w:sz="0" w:space="0" w:color="auto"/>
          </w:divBdr>
        </w:div>
        <w:div w:id="800729697">
          <w:marLeft w:val="640"/>
          <w:marRight w:val="0"/>
          <w:marTop w:val="0"/>
          <w:marBottom w:val="0"/>
          <w:divBdr>
            <w:top w:val="none" w:sz="0" w:space="0" w:color="auto"/>
            <w:left w:val="none" w:sz="0" w:space="0" w:color="auto"/>
            <w:bottom w:val="none" w:sz="0" w:space="0" w:color="auto"/>
            <w:right w:val="none" w:sz="0" w:space="0" w:color="auto"/>
          </w:divBdr>
        </w:div>
        <w:div w:id="315570719">
          <w:marLeft w:val="640"/>
          <w:marRight w:val="0"/>
          <w:marTop w:val="0"/>
          <w:marBottom w:val="0"/>
          <w:divBdr>
            <w:top w:val="none" w:sz="0" w:space="0" w:color="auto"/>
            <w:left w:val="none" w:sz="0" w:space="0" w:color="auto"/>
            <w:bottom w:val="none" w:sz="0" w:space="0" w:color="auto"/>
            <w:right w:val="none" w:sz="0" w:space="0" w:color="auto"/>
          </w:divBdr>
        </w:div>
        <w:div w:id="1445004492">
          <w:marLeft w:val="640"/>
          <w:marRight w:val="0"/>
          <w:marTop w:val="0"/>
          <w:marBottom w:val="0"/>
          <w:divBdr>
            <w:top w:val="none" w:sz="0" w:space="0" w:color="auto"/>
            <w:left w:val="none" w:sz="0" w:space="0" w:color="auto"/>
            <w:bottom w:val="none" w:sz="0" w:space="0" w:color="auto"/>
            <w:right w:val="none" w:sz="0" w:space="0" w:color="auto"/>
          </w:divBdr>
        </w:div>
        <w:div w:id="1060514890">
          <w:marLeft w:val="640"/>
          <w:marRight w:val="0"/>
          <w:marTop w:val="0"/>
          <w:marBottom w:val="0"/>
          <w:divBdr>
            <w:top w:val="none" w:sz="0" w:space="0" w:color="auto"/>
            <w:left w:val="none" w:sz="0" w:space="0" w:color="auto"/>
            <w:bottom w:val="none" w:sz="0" w:space="0" w:color="auto"/>
            <w:right w:val="none" w:sz="0" w:space="0" w:color="auto"/>
          </w:divBdr>
        </w:div>
        <w:div w:id="1781146264">
          <w:marLeft w:val="640"/>
          <w:marRight w:val="0"/>
          <w:marTop w:val="0"/>
          <w:marBottom w:val="0"/>
          <w:divBdr>
            <w:top w:val="none" w:sz="0" w:space="0" w:color="auto"/>
            <w:left w:val="none" w:sz="0" w:space="0" w:color="auto"/>
            <w:bottom w:val="none" w:sz="0" w:space="0" w:color="auto"/>
            <w:right w:val="none" w:sz="0" w:space="0" w:color="auto"/>
          </w:divBdr>
        </w:div>
        <w:div w:id="455292098">
          <w:marLeft w:val="640"/>
          <w:marRight w:val="0"/>
          <w:marTop w:val="0"/>
          <w:marBottom w:val="0"/>
          <w:divBdr>
            <w:top w:val="none" w:sz="0" w:space="0" w:color="auto"/>
            <w:left w:val="none" w:sz="0" w:space="0" w:color="auto"/>
            <w:bottom w:val="none" w:sz="0" w:space="0" w:color="auto"/>
            <w:right w:val="none" w:sz="0" w:space="0" w:color="auto"/>
          </w:divBdr>
        </w:div>
        <w:div w:id="568197177">
          <w:marLeft w:val="640"/>
          <w:marRight w:val="0"/>
          <w:marTop w:val="0"/>
          <w:marBottom w:val="0"/>
          <w:divBdr>
            <w:top w:val="none" w:sz="0" w:space="0" w:color="auto"/>
            <w:left w:val="none" w:sz="0" w:space="0" w:color="auto"/>
            <w:bottom w:val="none" w:sz="0" w:space="0" w:color="auto"/>
            <w:right w:val="none" w:sz="0" w:space="0" w:color="auto"/>
          </w:divBdr>
        </w:div>
        <w:div w:id="1637759584">
          <w:marLeft w:val="640"/>
          <w:marRight w:val="0"/>
          <w:marTop w:val="0"/>
          <w:marBottom w:val="0"/>
          <w:divBdr>
            <w:top w:val="none" w:sz="0" w:space="0" w:color="auto"/>
            <w:left w:val="none" w:sz="0" w:space="0" w:color="auto"/>
            <w:bottom w:val="none" w:sz="0" w:space="0" w:color="auto"/>
            <w:right w:val="none" w:sz="0" w:space="0" w:color="auto"/>
          </w:divBdr>
        </w:div>
        <w:div w:id="1859461572">
          <w:marLeft w:val="640"/>
          <w:marRight w:val="0"/>
          <w:marTop w:val="0"/>
          <w:marBottom w:val="0"/>
          <w:divBdr>
            <w:top w:val="none" w:sz="0" w:space="0" w:color="auto"/>
            <w:left w:val="none" w:sz="0" w:space="0" w:color="auto"/>
            <w:bottom w:val="none" w:sz="0" w:space="0" w:color="auto"/>
            <w:right w:val="none" w:sz="0" w:space="0" w:color="auto"/>
          </w:divBdr>
        </w:div>
        <w:div w:id="1135026451">
          <w:marLeft w:val="640"/>
          <w:marRight w:val="0"/>
          <w:marTop w:val="0"/>
          <w:marBottom w:val="0"/>
          <w:divBdr>
            <w:top w:val="none" w:sz="0" w:space="0" w:color="auto"/>
            <w:left w:val="none" w:sz="0" w:space="0" w:color="auto"/>
            <w:bottom w:val="none" w:sz="0" w:space="0" w:color="auto"/>
            <w:right w:val="none" w:sz="0" w:space="0" w:color="auto"/>
          </w:divBdr>
        </w:div>
        <w:div w:id="925652721">
          <w:marLeft w:val="640"/>
          <w:marRight w:val="0"/>
          <w:marTop w:val="0"/>
          <w:marBottom w:val="0"/>
          <w:divBdr>
            <w:top w:val="none" w:sz="0" w:space="0" w:color="auto"/>
            <w:left w:val="none" w:sz="0" w:space="0" w:color="auto"/>
            <w:bottom w:val="none" w:sz="0" w:space="0" w:color="auto"/>
            <w:right w:val="none" w:sz="0" w:space="0" w:color="auto"/>
          </w:divBdr>
        </w:div>
        <w:div w:id="1811751080">
          <w:marLeft w:val="640"/>
          <w:marRight w:val="0"/>
          <w:marTop w:val="0"/>
          <w:marBottom w:val="0"/>
          <w:divBdr>
            <w:top w:val="none" w:sz="0" w:space="0" w:color="auto"/>
            <w:left w:val="none" w:sz="0" w:space="0" w:color="auto"/>
            <w:bottom w:val="none" w:sz="0" w:space="0" w:color="auto"/>
            <w:right w:val="none" w:sz="0" w:space="0" w:color="auto"/>
          </w:divBdr>
        </w:div>
        <w:div w:id="252864047">
          <w:marLeft w:val="640"/>
          <w:marRight w:val="0"/>
          <w:marTop w:val="0"/>
          <w:marBottom w:val="0"/>
          <w:divBdr>
            <w:top w:val="none" w:sz="0" w:space="0" w:color="auto"/>
            <w:left w:val="none" w:sz="0" w:space="0" w:color="auto"/>
            <w:bottom w:val="none" w:sz="0" w:space="0" w:color="auto"/>
            <w:right w:val="none" w:sz="0" w:space="0" w:color="auto"/>
          </w:divBdr>
        </w:div>
        <w:div w:id="2135319600">
          <w:marLeft w:val="640"/>
          <w:marRight w:val="0"/>
          <w:marTop w:val="0"/>
          <w:marBottom w:val="0"/>
          <w:divBdr>
            <w:top w:val="none" w:sz="0" w:space="0" w:color="auto"/>
            <w:left w:val="none" w:sz="0" w:space="0" w:color="auto"/>
            <w:bottom w:val="none" w:sz="0" w:space="0" w:color="auto"/>
            <w:right w:val="none" w:sz="0" w:space="0" w:color="auto"/>
          </w:divBdr>
        </w:div>
        <w:div w:id="1180238180">
          <w:marLeft w:val="640"/>
          <w:marRight w:val="0"/>
          <w:marTop w:val="0"/>
          <w:marBottom w:val="0"/>
          <w:divBdr>
            <w:top w:val="none" w:sz="0" w:space="0" w:color="auto"/>
            <w:left w:val="none" w:sz="0" w:space="0" w:color="auto"/>
            <w:bottom w:val="none" w:sz="0" w:space="0" w:color="auto"/>
            <w:right w:val="none" w:sz="0" w:space="0" w:color="auto"/>
          </w:divBdr>
        </w:div>
        <w:div w:id="1518273538">
          <w:marLeft w:val="640"/>
          <w:marRight w:val="0"/>
          <w:marTop w:val="0"/>
          <w:marBottom w:val="0"/>
          <w:divBdr>
            <w:top w:val="none" w:sz="0" w:space="0" w:color="auto"/>
            <w:left w:val="none" w:sz="0" w:space="0" w:color="auto"/>
            <w:bottom w:val="none" w:sz="0" w:space="0" w:color="auto"/>
            <w:right w:val="none" w:sz="0" w:space="0" w:color="auto"/>
          </w:divBdr>
        </w:div>
      </w:divsChild>
    </w:div>
    <w:div w:id="1593587308">
      <w:bodyDiv w:val="1"/>
      <w:marLeft w:val="0"/>
      <w:marRight w:val="0"/>
      <w:marTop w:val="0"/>
      <w:marBottom w:val="0"/>
      <w:divBdr>
        <w:top w:val="none" w:sz="0" w:space="0" w:color="auto"/>
        <w:left w:val="none" w:sz="0" w:space="0" w:color="auto"/>
        <w:bottom w:val="none" w:sz="0" w:space="0" w:color="auto"/>
        <w:right w:val="none" w:sz="0" w:space="0" w:color="auto"/>
      </w:divBdr>
    </w:div>
    <w:div w:id="1595358721">
      <w:bodyDiv w:val="1"/>
      <w:marLeft w:val="0"/>
      <w:marRight w:val="0"/>
      <w:marTop w:val="0"/>
      <w:marBottom w:val="0"/>
      <w:divBdr>
        <w:top w:val="none" w:sz="0" w:space="0" w:color="auto"/>
        <w:left w:val="none" w:sz="0" w:space="0" w:color="auto"/>
        <w:bottom w:val="none" w:sz="0" w:space="0" w:color="auto"/>
        <w:right w:val="none" w:sz="0" w:space="0" w:color="auto"/>
      </w:divBdr>
    </w:div>
    <w:div w:id="1602640913">
      <w:bodyDiv w:val="1"/>
      <w:marLeft w:val="0"/>
      <w:marRight w:val="0"/>
      <w:marTop w:val="0"/>
      <w:marBottom w:val="0"/>
      <w:divBdr>
        <w:top w:val="none" w:sz="0" w:space="0" w:color="auto"/>
        <w:left w:val="none" w:sz="0" w:space="0" w:color="auto"/>
        <w:bottom w:val="none" w:sz="0" w:space="0" w:color="auto"/>
        <w:right w:val="none" w:sz="0" w:space="0" w:color="auto"/>
      </w:divBdr>
    </w:div>
    <w:div w:id="1624385703">
      <w:bodyDiv w:val="1"/>
      <w:marLeft w:val="0"/>
      <w:marRight w:val="0"/>
      <w:marTop w:val="0"/>
      <w:marBottom w:val="0"/>
      <w:divBdr>
        <w:top w:val="none" w:sz="0" w:space="0" w:color="auto"/>
        <w:left w:val="none" w:sz="0" w:space="0" w:color="auto"/>
        <w:bottom w:val="none" w:sz="0" w:space="0" w:color="auto"/>
        <w:right w:val="none" w:sz="0" w:space="0" w:color="auto"/>
      </w:divBdr>
    </w:div>
    <w:div w:id="1657612527">
      <w:bodyDiv w:val="1"/>
      <w:marLeft w:val="0"/>
      <w:marRight w:val="0"/>
      <w:marTop w:val="0"/>
      <w:marBottom w:val="0"/>
      <w:divBdr>
        <w:top w:val="none" w:sz="0" w:space="0" w:color="auto"/>
        <w:left w:val="none" w:sz="0" w:space="0" w:color="auto"/>
        <w:bottom w:val="none" w:sz="0" w:space="0" w:color="auto"/>
        <w:right w:val="none" w:sz="0" w:space="0" w:color="auto"/>
      </w:divBdr>
    </w:div>
    <w:div w:id="1685015728">
      <w:bodyDiv w:val="1"/>
      <w:marLeft w:val="0"/>
      <w:marRight w:val="0"/>
      <w:marTop w:val="0"/>
      <w:marBottom w:val="0"/>
      <w:divBdr>
        <w:top w:val="none" w:sz="0" w:space="0" w:color="auto"/>
        <w:left w:val="none" w:sz="0" w:space="0" w:color="auto"/>
        <w:bottom w:val="none" w:sz="0" w:space="0" w:color="auto"/>
        <w:right w:val="none" w:sz="0" w:space="0" w:color="auto"/>
      </w:divBdr>
    </w:div>
    <w:div w:id="1689872510">
      <w:bodyDiv w:val="1"/>
      <w:marLeft w:val="0"/>
      <w:marRight w:val="0"/>
      <w:marTop w:val="0"/>
      <w:marBottom w:val="0"/>
      <w:divBdr>
        <w:top w:val="none" w:sz="0" w:space="0" w:color="auto"/>
        <w:left w:val="none" w:sz="0" w:space="0" w:color="auto"/>
        <w:bottom w:val="none" w:sz="0" w:space="0" w:color="auto"/>
        <w:right w:val="none" w:sz="0" w:space="0" w:color="auto"/>
      </w:divBdr>
      <w:divsChild>
        <w:div w:id="687414239">
          <w:marLeft w:val="480"/>
          <w:marRight w:val="0"/>
          <w:marTop w:val="0"/>
          <w:marBottom w:val="0"/>
          <w:divBdr>
            <w:top w:val="none" w:sz="0" w:space="0" w:color="auto"/>
            <w:left w:val="none" w:sz="0" w:space="0" w:color="auto"/>
            <w:bottom w:val="none" w:sz="0" w:space="0" w:color="auto"/>
            <w:right w:val="none" w:sz="0" w:space="0" w:color="auto"/>
          </w:divBdr>
        </w:div>
        <w:div w:id="229507539">
          <w:marLeft w:val="480"/>
          <w:marRight w:val="0"/>
          <w:marTop w:val="0"/>
          <w:marBottom w:val="0"/>
          <w:divBdr>
            <w:top w:val="none" w:sz="0" w:space="0" w:color="auto"/>
            <w:left w:val="none" w:sz="0" w:space="0" w:color="auto"/>
            <w:bottom w:val="none" w:sz="0" w:space="0" w:color="auto"/>
            <w:right w:val="none" w:sz="0" w:space="0" w:color="auto"/>
          </w:divBdr>
        </w:div>
        <w:div w:id="1007639259">
          <w:marLeft w:val="480"/>
          <w:marRight w:val="0"/>
          <w:marTop w:val="0"/>
          <w:marBottom w:val="0"/>
          <w:divBdr>
            <w:top w:val="none" w:sz="0" w:space="0" w:color="auto"/>
            <w:left w:val="none" w:sz="0" w:space="0" w:color="auto"/>
            <w:bottom w:val="none" w:sz="0" w:space="0" w:color="auto"/>
            <w:right w:val="none" w:sz="0" w:space="0" w:color="auto"/>
          </w:divBdr>
        </w:div>
        <w:div w:id="1695224224">
          <w:marLeft w:val="480"/>
          <w:marRight w:val="0"/>
          <w:marTop w:val="0"/>
          <w:marBottom w:val="0"/>
          <w:divBdr>
            <w:top w:val="none" w:sz="0" w:space="0" w:color="auto"/>
            <w:left w:val="none" w:sz="0" w:space="0" w:color="auto"/>
            <w:bottom w:val="none" w:sz="0" w:space="0" w:color="auto"/>
            <w:right w:val="none" w:sz="0" w:space="0" w:color="auto"/>
          </w:divBdr>
        </w:div>
        <w:div w:id="1548950129">
          <w:marLeft w:val="480"/>
          <w:marRight w:val="0"/>
          <w:marTop w:val="0"/>
          <w:marBottom w:val="0"/>
          <w:divBdr>
            <w:top w:val="none" w:sz="0" w:space="0" w:color="auto"/>
            <w:left w:val="none" w:sz="0" w:space="0" w:color="auto"/>
            <w:bottom w:val="none" w:sz="0" w:space="0" w:color="auto"/>
            <w:right w:val="none" w:sz="0" w:space="0" w:color="auto"/>
          </w:divBdr>
        </w:div>
        <w:div w:id="779836766">
          <w:marLeft w:val="480"/>
          <w:marRight w:val="0"/>
          <w:marTop w:val="0"/>
          <w:marBottom w:val="0"/>
          <w:divBdr>
            <w:top w:val="none" w:sz="0" w:space="0" w:color="auto"/>
            <w:left w:val="none" w:sz="0" w:space="0" w:color="auto"/>
            <w:bottom w:val="none" w:sz="0" w:space="0" w:color="auto"/>
            <w:right w:val="none" w:sz="0" w:space="0" w:color="auto"/>
          </w:divBdr>
        </w:div>
        <w:div w:id="528834465">
          <w:marLeft w:val="480"/>
          <w:marRight w:val="0"/>
          <w:marTop w:val="0"/>
          <w:marBottom w:val="0"/>
          <w:divBdr>
            <w:top w:val="none" w:sz="0" w:space="0" w:color="auto"/>
            <w:left w:val="none" w:sz="0" w:space="0" w:color="auto"/>
            <w:bottom w:val="none" w:sz="0" w:space="0" w:color="auto"/>
            <w:right w:val="none" w:sz="0" w:space="0" w:color="auto"/>
          </w:divBdr>
        </w:div>
        <w:div w:id="867446547">
          <w:marLeft w:val="480"/>
          <w:marRight w:val="0"/>
          <w:marTop w:val="0"/>
          <w:marBottom w:val="0"/>
          <w:divBdr>
            <w:top w:val="none" w:sz="0" w:space="0" w:color="auto"/>
            <w:left w:val="none" w:sz="0" w:space="0" w:color="auto"/>
            <w:bottom w:val="none" w:sz="0" w:space="0" w:color="auto"/>
            <w:right w:val="none" w:sz="0" w:space="0" w:color="auto"/>
          </w:divBdr>
        </w:div>
        <w:div w:id="341052952">
          <w:marLeft w:val="480"/>
          <w:marRight w:val="0"/>
          <w:marTop w:val="0"/>
          <w:marBottom w:val="0"/>
          <w:divBdr>
            <w:top w:val="none" w:sz="0" w:space="0" w:color="auto"/>
            <w:left w:val="none" w:sz="0" w:space="0" w:color="auto"/>
            <w:bottom w:val="none" w:sz="0" w:space="0" w:color="auto"/>
            <w:right w:val="none" w:sz="0" w:space="0" w:color="auto"/>
          </w:divBdr>
        </w:div>
        <w:div w:id="678968938">
          <w:marLeft w:val="480"/>
          <w:marRight w:val="0"/>
          <w:marTop w:val="0"/>
          <w:marBottom w:val="0"/>
          <w:divBdr>
            <w:top w:val="none" w:sz="0" w:space="0" w:color="auto"/>
            <w:left w:val="none" w:sz="0" w:space="0" w:color="auto"/>
            <w:bottom w:val="none" w:sz="0" w:space="0" w:color="auto"/>
            <w:right w:val="none" w:sz="0" w:space="0" w:color="auto"/>
          </w:divBdr>
        </w:div>
        <w:div w:id="1161576579">
          <w:marLeft w:val="480"/>
          <w:marRight w:val="0"/>
          <w:marTop w:val="0"/>
          <w:marBottom w:val="0"/>
          <w:divBdr>
            <w:top w:val="none" w:sz="0" w:space="0" w:color="auto"/>
            <w:left w:val="none" w:sz="0" w:space="0" w:color="auto"/>
            <w:bottom w:val="none" w:sz="0" w:space="0" w:color="auto"/>
            <w:right w:val="none" w:sz="0" w:space="0" w:color="auto"/>
          </w:divBdr>
        </w:div>
        <w:div w:id="1785726864">
          <w:marLeft w:val="480"/>
          <w:marRight w:val="0"/>
          <w:marTop w:val="0"/>
          <w:marBottom w:val="0"/>
          <w:divBdr>
            <w:top w:val="none" w:sz="0" w:space="0" w:color="auto"/>
            <w:left w:val="none" w:sz="0" w:space="0" w:color="auto"/>
            <w:bottom w:val="none" w:sz="0" w:space="0" w:color="auto"/>
            <w:right w:val="none" w:sz="0" w:space="0" w:color="auto"/>
          </w:divBdr>
        </w:div>
        <w:div w:id="1988777124">
          <w:marLeft w:val="480"/>
          <w:marRight w:val="0"/>
          <w:marTop w:val="0"/>
          <w:marBottom w:val="0"/>
          <w:divBdr>
            <w:top w:val="none" w:sz="0" w:space="0" w:color="auto"/>
            <w:left w:val="none" w:sz="0" w:space="0" w:color="auto"/>
            <w:bottom w:val="none" w:sz="0" w:space="0" w:color="auto"/>
            <w:right w:val="none" w:sz="0" w:space="0" w:color="auto"/>
          </w:divBdr>
        </w:div>
        <w:div w:id="692920882">
          <w:marLeft w:val="480"/>
          <w:marRight w:val="0"/>
          <w:marTop w:val="0"/>
          <w:marBottom w:val="0"/>
          <w:divBdr>
            <w:top w:val="none" w:sz="0" w:space="0" w:color="auto"/>
            <w:left w:val="none" w:sz="0" w:space="0" w:color="auto"/>
            <w:bottom w:val="none" w:sz="0" w:space="0" w:color="auto"/>
            <w:right w:val="none" w:sz="0" w:space="0" w:color="auto"/>
          </w:divBdr>
        </w:div>
        <w:div w:id="1579973751">
          <w:marLeft w:val="480"/>
          <w:marRight w:val="0"/>
          <w:marTop w:val="0"/>
          <w:marBottom w:val="0"/>
          <w:divBdr>
            <w:top w:val="none" w:sz="0" w:space="0" w:color="auto"/>
            <w:left w:val="none" w:sz="0" w:space="0" w:color="auto"/>
            <w:bottom w:val="none" w:sz="0" w:space="0" w:color="auto"/>
            <w:right w:val="none" w:sz="0" w:space="0" w:color="auto"/>
          </w:divBdr>
        </w:div>
        <w:div w:id="1997368664">
          <w:marLeft w:val="480"/>
          <w:marRight w:val="0"/>
          <w:marTop w:val="0"/>
          <w:marBottom w:val="0"/>
          <w:divBdr>
            <w:top w:val="none" w:sz="0" w:space="0" w:color="auto"/>
            <w:left w:val="none" w:sz="0" w:space="0" w:color="auto"/>
            <w:bottom w:val="none" w:sz="0" w:space="0" w:color="auto"/>
            <w:right w:val="none" w:sz="0" w:space="0" w:color="auto"/>
          </w:divBdr>
        </w:div>
        <w:div w:id="176166126">
          <w:marLeft w:val="480"/>
          <w:marRight w:val="0"/>
          <w:marTop w:val="0"/>
          <w:marBottom w:val="0"/>
          <w:divBdr>
            <w:top w:val="none" w:sz="0" w:space="0" w:color="auto"/>
            <w:left w:val="none" w:sz="0" w:space="0" w:color="auto"/>
            <w:bottom w:val="none" w:sz="0" w:space="0" w:color="auto"/>
            <w:right w:val="none" w:sz="0" w:space="0" w:color="auto"/>
          </w:divBdr>
        </w:div>
        <w:div w:id="1017273541">
          <w:marLeft w:val="480"/>
          <w:marRight w:val="0"/>
          <w:marTop w:val="0"/>
          <w:marBottom w:val="0"/>
          <w:divBdr>
            <w:top w:val="none" w:sz="0" w:space="0" w:color="auto"/>
            <w:left w:val="none" w:sz="0" w:space="0" w:color="auto"/>
            <w:bottom w:val="none" w:sz="0" w:space="0" w:color="auto"/>
            <w:right w:val="none" w:sz="0" w:space="0" w:color="auto"/>
          </w:divBdr>
        </w:div>
        <w:div w:id="829100548">
          <w:marLeft w:val="480"/>
          <w:marRight w:val="0"/>
          <w:marTop w:val="0"/>
          <w:marBottom w:val="0"/>
          <w:divBdr>
            <w:top w:val="none" w:sz="0" w:space="0" w:color="auto"/>
            <w:left w:val="none" w:sz="0" w:space="0" w:color="auto"/>
            <w:bottom w:val="none" w:sz="0" w:space="0" w:color="auto"/>
            <w:right w:val="none" w:sz="0" w:space="0" w:color="auto"/>
          </w:divBdr>
        </w:div>
        <w:div w:id="2146316444">
          <w:marLeft w:val="480"/>
          <w:marRight w:val="0"/>
          <w:marTop w:val="0"/>
          <w:marBottom w:val="0"/>
          <w:divBdr>
            <w:top w:val="none" w:sz="0" w:space="0" w:color="auto"/>
            <w:left w:val="none" w:sz="0" w:space="0" w:color="auto"/>
            <w:bottom w:val="none" w:sz="0" w:space="0" w:color="auto"/>
            <w:right w:val="none" w:sz="0" w:space="0" w:color="auto"/>
          </w:divBdr>
        </w:div>
        <w:div w:id="1881821715">
          <w:marLeft w:val="480"/>
          <w:marRight w:val="0"/>
          <w:marTop w:val="0"/>
          <w:marBottom w:val="0"/>
          <w:divBdr>
            <w:top w:val="none" w:sz="0" w:space="0" w:color="auto"/>
            <w:left w:val="none" w:sz="0" w:space="0" w:color="auto"/>
            <w:bottom w:val="none" w:sz="0" w:space="0" w:color="auto"/>
            <w:right w:val="none" w:sz="0" w:space="0" w:color="auto"/>
          </w:divBdr>
        </w:div>
        <w:div w:id="445544860">
          <w:marLeft w:val="480"/>
          <w:marRight w:val="0"/>
          <w:marTop w:val="0"/>
          <w:marBottom w:val="0"/>
          <w:divBdr>
            <w:top w:val="none" w:sz="0" w:space="0" w:color="auto"/>
            <w:left w:val="none" w:sz="0" w:space="0" w:color="auto"/>
            <w:bottom w:val="none" w:sz="0" w:space="0" w:color="auto"/>
            <w:right w:val="none" w:sz="0" w:space="0" w:color="auto"/>
          </w:divBdr>
        </w:div>
        <w:div w:id="615452954">
          <w:marLeft w:val="480"/>
          <w:marRight w:val="0"/>
          <w:marTop w:val="0"/>
          <w:marBottom w:val="0"/>
          <w:divBdr>
            <w:top w:val="none" w:sz="0" w:space="0" w:color="auto"/>
            <w:left w:val="none" w:sz="0" w:space="0" w:color="auto"/>
            <w:bottom w:val="none" w:sz="0" w:space="0" w:color="auto"/>
            <w:right w:val="none" w:sz="0" w:space="0" w:color="auto"/>
          </w:divBdr>
        </w:div>
        <w:div w:id="1070149704">
          <w:marLeft w:val="480"/>
          <w:marRight w:val="0"/>
          <w:marTop w:val="0"/>
          <w:marBottom w:val="0"/>
          <w:divBdr>
            <w:top w:val="none" w:sz="0" w:space="0" w:color="auto"/>
            <w:left w:val="none" w:sz="0" w:space="0" w:color="auto"/>
            <w:bottom w:val="none" w:sz="0" w:space="0" w:color="auto"/>
            <w:right w:val="none" w:sz="0" w:space="0" w:color="auto"/>
          </w:divBdr>
        </w:div>
        <w:div w:id="1672564891">
          <w:marLeft w:val="480"/>
          <w:marRight w:val="0"/>
          <w:marTop w:val="0"/>
          <w:marBottom w:val="0"/>
          <w:divBdr>
            <w:top w:val="none" w:sz="0" w:space="0" w:color="auto"/>
            <w:left w:val="none" w:sz="0" w:space="0" w:color="auto"/>
            <w:bottom w:val="none" w:sz="0" w:space="0" w:color="auto"/>
            <w:right w:val="none" w:sz="0" w:space="0" w:color="auto"/>
          </w:divBdr>
        </w:div>
      </w:divsChild>
    </w:div>
    <w:div w:id="1705717518">
      <w:bodyDiv w:val="1"/>
      <w:marLeft w:val="0"/>
      <w:marRight w:val="0"/>
      <w:marTop w:val="0"/>
      <w:marBottom w:val="0"/>
      <w:divBdr>
        <w:top w:val="none" w:sz="0" w:space="0" w:color="auto"/>
        <w:left w:val="none" w:sz="0" w:space="0" w:color="auto"/>
        <w:bottom w:val="none" w:sz="0" w:space="0" w:color="auto"/>
        <w:right w:val="none" w:sz="0" w:space="0" w:color="auto"/>
      </w:divBdr>
    </w:div>
    <w:div w:id="1727677260">
      <w:bodyDiv w:val="1"/>
      <w:marLeft w:val="0"/>
      <w:marRight w:val="0"/>
      <w:marTop w:val="0"/>
      <w:marBottom w:val="0"/>
      <w:divBdr>
        <w:top w:val="none" w:sz="0" w:space="0" w:color="auto"/>
        <w:left w:val="none" w:sz="0" w:space="0" w:color="auto"/>
        <w:bottom w:val="none" w:sz="0" w:space="0" w:color="auto"/>
        <w:right w:val="none" w:sz="0" w:space="0" w:color="auto"/>
      </w:divBdr>
    </w:div>
    <w:div w:id="1731341219">
      <w:bodyDiv w:val="1"/>
      <w:marLeft w:val="0"/>
      <w:marRight w:val="0"/>
      <w:marTop w:val="0"/>
      <w:marBottom w:val="0"/>
      <w:divBdr>
        <w:top w:val="none" w:sz="0" w:space="0" w:color="auto"/>
        <w:left w:val="none" w:sz="0" w:space="0" w:color="auto"/>
        <w:bottom w:val="none" w:sz="0" w:space="0" w:color="auto"/>
        <w:right w:val="none" w:sz="0" w:space="0" w:color="auto"/>
      </w:divBdr>
    </w:div>
    <w:div w:id="1735470782">
      <w:bodyDiv w:val="1"/>
      <w:marLeft w:val="0"/>
      <w:marRight w:val="0"/>
      <w:marTop w:val="0"/>
      <w:marBottom w:val="0"/>
      <w:divBdr>
        <w:top w:val="none" w:sz="0" w:space="0" w:color="auto"/>
        <w:left w:val="none" w:sz="0" w:space="0" w:color="auto"/>
        <w:bottom w:val="none" w:sz="0" w:space="0" w:color="auto"/>
        <w:right w:val="none" w:sz="0" w:space="0" w:color="auto"/>
      </w:divBdr>
    </w:div>
    <w:div w:id="1760835413">
      <w:bodyDiv w:val="1"/>
      <w:marLeft w:val="0"/>
      <w:marRight w:val="0"/>
      <w:marTop w:val="0"/>
      <w:marBottom w:val="0"/>
      <w:divBdr>
        <w:top w:val="none" w:sz="0" w:space="0" w:color="auto"/>
        <w:left w:val="none" w:sz="0" w:space="0" w:color="auto"/>
        <w:bottom w:val="none" w:sz="0" w:space="0" w:color="auto"/>
        <w:right w:val="none" w:sz="0" w:space="0" w:color="auto"/>
      </w:divBdr>
      <w:divsChild>
        <w:div w:id="488327919">
          <w:marLeft w:val="480"/>
          <w:marRight w:val="0"/>
          <w:marTop w:val="0"/>
          <w:marBottom w:val="0"/>
          <w:divBdr>
            <w:top w:val="none" w:sz="0" w:space="0" w:color="auto"/>
            <w:left w:val="none" w:sz="0" w:space="0" w:color="auto"/>
            <w:bottom w:val="none" w:sz="0" w:space="0" w:color="auto"/>
            <w:right w:val="none" w:sz="0" w:space="0" w:color="auto"/>
          </w:divBdr>
        </w:div>
        <w:div w:id="858356870">
          <w:marLeft w:val="480"/>
          <w:marRight w:val="0"/>
          <w:marTop w:val="0"/>
          <w:marBottom w:val="0"/>
          <w:divBdr>
            <w:top w:val="none" w:sz="0" w:space="0" w:color="auto"/>
            <w:left w:val="none" w:sz="0" w:space="0" w:color="auto"/>
            <w:bottom w:val="none" w:sz="0" w:space="0" w:color="auto"/>
            <w:right w:val="none" w:sz="0" w:space="0" w:color="auto"/>
          </w:divBdr>
        </w:div>
        <w:div w:id="41751623">
          <w:marLeft w:val="480"/>
          <w:marRight w:val="0"/>
          <w:marTop w:val="0"/>
          <w:marBottom w:val="0"/>
          <w:divBdr>
            <w:top w:val="none" w:sz="0" w:space="0" w:color="auto"/>
            <w:left w:val="none" w:sz="0" w:space="0" w:color="auto"/>
            <w:bottom w:val="none" w:sz="0" w:space="0" w:color="auto"/>
            <w:right w:val="none" w:sz="0" w:space="0" w:color="auto"/>
          </w:divBdr>
        </w:div>
        <w:div w:id="766537395">
          <w:marLeft w:val="480"/>
          <w:marRight w:val="0"/>
          <w:marTop w:val="0"/>
          <w:marBottom w:val="0"/>
          <w:divBdr>
            <w:top w:val="none" w:sz="0" w:space="0" w:color="auto"/>
            <w:left w:val="none" w:sz="0" w:space="0" w:color="auto"/>
            <w:bottom w:val="none" w:sz="0" w:space="0" w:color="auto"/>
            <w:right w:val="none" w:sz="0" w:space="0" w:color="auto"/>
          </w:divBdr>
        </w:div>
        <w:div w:id="1262683983">
          <w:marLeft w:val="480"/>
          <w:marRight w:val="0"/>
          <w:marTop w:val="0"/>
          <w:marBottom w:val="0"/>
          <w:divBdr>
            <w:top w:val="none" w:sz="0" w:space="0" w:color="auto"/>
            <w:left w:val="none" w:sz="0" w:space="0" w:color="auto"/>
            <w:bottom w:val="none" w:sz="0" w:space="0" w:color="auto"/>
            <w:right w:val="none" w:sz="0" w:space="0" w:color="auto"/>
          </w:divBdr>
        </w:div>
        <w:div w:id="591596862">
          <w:marLeft w:val="480"/>
          <w:marRight w:val="0"/>
          <w:marTop w:val="0"/>
          <w:marBottom w:val="0"/>
          <w:divBdr>
            <w:top w:val="none" w:sz="0" w:space="0" w:color="auto"/>
            <w:left w:val="none" w:sz="0" w:space="0" w:color="auto"/>
            <w:bottom w:val="none" w:sz="0" w:space="0" w:color="auto"/>
            <w:right w:val="none" w:sz="0" w:space="0" w:color="auto"/>
          </w:divBdr>
        </w:div>
        <w:div w:id="1935892711">
          <w:marLeft w:val="480"/>
          <w:marRight w:val="0"/>
          <w:marTop w:val="0"/>
          <w:marBottom w:val="0"/>
          <w:divBdr>
            <w:top w:val="none" w:sz="0" w:space="0" w:color="auto"/>
            <w:left w:val="none" w:sz="0" w:space="0" w:color="auto"/>
            <w:bottom w:val="none" w:sz="0" w:space="0" w:color="auto"/>
            <w:right w:val="none" w:sz="0" w:space="0" w:color="auto"/>
          </w:divBdr>
        </w:div>
        <w:div w:id="1448236861">
          <w:marLeft w:val="480"/>
          <w:marRight w:val="0"/>
          <w:marTop w:val="0"/>
          <w:marBottom w:val="0"/>
          <w:divBdr>
            <w:top w:val="none" w:sz="0" w:space="0" w:color="auto"/>
            <w:left w:val="none" w:sz="0" w:space="0" w:color="auto"/>
            <w:bottom w:val="none" w:sz="0" w:space="0" w:color="auto"/>
            <w:right w:val="none" w:sz="0" w:space="0" w:color="auto"/>
          </w:divBdr>
        </w:div>
        <w:div w:id="548230682">
          <w:marLeft w:val="480"/>
          <w:marRight w:val="0"/>
          <w:marTop w:val="0"/>
          <w:marBottom w:val="0"/>
          <w:divBdr>
            <w:top w:val="none" w:sz="0" w:space="0" w:color="auto"/>
            <w:left w:val="none" w:sz="0" w:space="0" w:color="auto"/>
            <w:bottom w:val="none" w:sz="0" w:space="0" w:color="auto"/>
            <w:right w:val="none" w:sz="0" w:space="0" w:color="auto"/>
          </w:divBdr>
        </w:div>
        <w:div w:id="2022271059">
          <w:marLeft w:val="480"/>
          <w:marRight w:val="0"/>
          <w:marTop w:val="0"/>
          <w:marBottom w:val="0"/>
          <w:divBdr>
            <w:top w:val="none" w:sz="0" w:space="0" w:color="auto"/>
            <w:left w:val="none" w:sz="0" w:space="0" w:color="auto"/>
            <w:bottom w:val="none" w:sz="0" w:space="0" w:color="auto"/>
            <w:right w:val="none" w:sz="0" w:space="0" w:color="auto"/>
          </w:divBdr>
        </w:div>
        <w:div w:id="1651015625">
          <w:marLeft w:val="480"/>
          <w:marRight w:val="0"/>
          <w:marTop w:val="0"/>
          <w:marBottom w:val="0"/>
          <w:divBdr>
            <w:top w:val="none" w:sz="0" w:space="0" w:color="auto"/>
            <w:left w:val="none" w:sz="0" w:space="0" w:color="auto"/>
            <w:bottom w:val="none" w:sz="0" w:space="0" w:color="auto"/>
            <w:right w:val="none" w:sz="0" w:space="0" w:color="auto"/>
          </w:divBdr>
        </w:div>
        <w:div w:id="1693536421">
          <w:marLeft w:val="480"/>
          <w:marRight w:val="0"/>
          <w:marTop w:val="0"/>
          <w:marBottom w:val="0"/>
          <w:divBdr>
            <w:top w:val="none" w:sz="0" w:space="0" w:color="auto"/>
            <w:left w:val="none" w:sz="0" w:space="0" w:color="auto"/>
            <w:bottom w:val="none" w:sz="0" w:space="0" w:color="auto"/>
            <w:right w:val="none" w:sz="0" w:space="0" w:color="auto"/>
          </w:divBdr>
        </w:div>
        <w:div w:id="778262951">
          <w:marLeft w:val="480"/>
          <w:marRight w:val="0"/>
          <w:marTop w:val="0"/>
          <w:marBottom w:val="0"/>
          <w:divBdr>
            <w:top w:val="none" w:sz="0" w:space="0" w:color="auto"/>
            <w:left w:val="none" w:sz="0" w:space="0" w:color="auto"/>
            <w:bottom w:val="none" w:sz="0" w:space="0" w:color="auto"/>
            <w:right w:val="none" w:sz="0" w:space="0" w:color="auto"/>
          </w:divBdr>
        </w:div>
        <w:div w:id="1644701618">
          <w:marLeft w:val="480"/>
          <w:marRight w:val="0"/>
          <w:marTop w:val="0"/>
          <w:marBottom w:val="0"/>
          <w:divBdr>
            <w:top w:val="none" w:sz="0" w:space="0" w:color="auto"/>
            <w:left w:val="none" w:sz="0" w:space="0" w:color="auto"/>
            <w:bottom w:val="none" w:sz="0" w:space="0" w:color="auto"/>
            <w:right w:val="none" w:sz="0" w:space="0" w:color="auto"/>
          </w:divBdr>
        </w:div>
        <w:div w:id="1615095835">
          <w:marLeft w:val="480"/>
          <w:marRight w:val="0"/>
          <w:marTop w:val="0"/>
          <w:marBottom w:val="0"/>
          <w:divBdr>
            <w:top w:val="none" w:sz="0" w:space="0" w:color="auto"/>
            <w:left w:val="none" w:sz="0" w:space="0" w:color="auto"/>
            <w:bottom w:val="none" w:sz="0" w:space="0" w:color="auto"/>
            <w:right w:val="none" w:sz="0" w:space="0" w:color="auto"/>
          </w:divBdr>
        </w:div>
        <w:div w:id="1384595050">
          <w:marLeft w:val="480"/>
          <w:marRight w:val="0"/>
          <w:marTop w:val="0"/>
          <w:marBottom w:val="0"/>
          <w:divBdr>
            <w:top w:val="none" w:sz="0" w:space="0" w:color="auto"/>
            <w:left w:val="none" w:sz="0" w:space="0" w:color="auto"/>
            <w:bottom w:val="none" w:sz="0" w:space="0" w:color="auto"/>
            <w:right w:val="none" w:sz="0" w:space="0" w:color="auto"/>
          </w:divBdr>
        </w:div>
        <w:div w:id="1060858118">
          <w:marLeft w:val="480"/>
          <w:marRight w:val="0"/>
          <w:marTop w:val="0"/>
          <w:marBottom w:val="0"/>
          <w:divBdr>
            <w:top w:val="none" w:sz="0" w:space="0" w:color="auto"/>
            <w:left w:val="none" w:sz="0" w:space="0" w:color="auto"/>
            <w:bottom w:val="none" w:sz="0" w:space="0" w:color="auto"/>
            <w:right w:val="none" w:sz="0" w:space="0" w:color="auto"/>
          </w:divBdr>
        </w:div>
        <w:div w:id="532113021">
          <w:marLeft w:val="480"/>
          <w:marRight w:val="0"/>
          <w:marTop w:val="0"/>
          <w:marBottom w:val="0"/>
          <w:divBdr>
            <w:top w:val="none" w:sz="0" w:space="0" w:color="auto"/>
            <w:left w:val="none" w:sz="0" w:space="0" w:color="auto"/>
            <w:bottom w:val="none" w:sz="0" w:space="0" w:color="auto"/>
            <w:right w:val="none" w:sz="0" w:space="0" w:color="auto"/>
          </w:divBdr>
        </w:div>
        <w:div w:id="1864241804">
          <w:marLeft w:val="480"/>
          <w:marRight w:val="0"/>
          <w:marTop w:val="0"/>
          <w:marBottom w:val="0"/>
          <w:divBdr>
            <w:top w:val="none" w:sz="0" w:space="0" w:color="auto"/>
            <w:left w:val="none" w:sz="0" w:space="0" w:color="auto"/>
            <w:bottom w:val="none" w:sz="0" w:space="0" w:color="auto"/>
            <w:right w:val="none" w:sz="0" w:space="0" w:color="auto"/>
          </w:divBdr>
        </w:div>
        <w:div w:id="1076443116">
          <w:marLeft w:val="480"/>
          <w:marRight w:val="0"/>
          <w:marTop w:val="0"/>
          <w:marBottom w:val="0"/>
          <w:divBdr>
            <w:top w:val="none" w:sz="0" w:space="0" w:color="auto"/>
            <w:left w:val="none" w:sz="0" w:space="0" w:color="auto"/>
            <w:bottom w:val="none" w:sz="0" w:space="0" w:color="auto"/>
            <w:right w:val="none" w:sz="0" w:space="0" w:color="auto"/>
          </w:divBdr>
        </w:div>
        <w:div w:id="1387796108">
          <w:marLeft w:val="480"/>
          <w:marRight w:val="0"/>
          <w:marTop w:val="0"/>
          <w:marBottom w:val="0"/>
          <w:divBdr>
            <w:top w:val="none" w:sz="0" w:space="0" w:color="auto"/>
            <w:left w:val="none" w:sz="0" w:space="0" w:color="auto"/>
            <w:bottom w:val="none" w:sz="0" w:space="0" w:color="auto"/>
            <w:right w:val="none" w:sz="0" w:space="0" w:color="auto"/>
          </w:divBdr>
        </w:div>
        <w:div w:id="772088772">
          <w:marLeft w:val="480"/>
          <w:marRight w:val="0"/>
          <w:marTop w:val="0"/>
          <w:marBottom w:val="0"/>
          <w:divBdr>
            <w:top w:val="none" w:sz="0" w:space="0" w:color="auto"/>
            <w:left w:val="none" w:sz="0" w:space="0" w:color="auto"/>
            <w:bottom w:val="none" w:sz="0" w:space="0" w:color="auto"/>
            <w:right w:val="none" w:sz="0" w:space="0" w:color="auto"/>
          </w:divBdr>
        </w:div>
        <w:div w:id="2035038043">
          <w:marLeft w:val="480"/>
          <w:marRight w:val="0"/>
          <w:marTop w:val="0"/>
          <w:marBottom w:val="0"/>
          <w:divBdr>
            <w:top w:val="none" w:sz="0" w:space="0" w:color="auto"/>
            <w:left w:val="none" w:sz="0" w:space="0" w:color="auto"/>
            <w:bottom w:val="none" w:sz="0" w:space="0" w:color="auto"/>
            <w:right w:val="none" w:sz="0" w:space="0" w:color="auto"/>
          </w:divBdr>
        </w:div>
        <w:div w:id="553466955">
          <w:marLeft w:val="480"/>
          <w:marRight w:val="0"/>
          <w:marTop w:val="0"/>
          <w:marBottom w:val="0"/>
          <w:divBdr>
            <w:top w:val="none" w:sz="0" w:space="0" w:color="auto"/>
            <w:left w:val="none" w:sz="0" w:space="0" w:color="auto"/>
            <w:bottom w:val="none" w:sz="0" w:space="0" w:color="auto"/>
            <w:right w:val="none" w:sz="0" w:space="0" w:color="auto"/>
          </w:divBdr>
        </w:div>
        <w:div w:id="1080524559">
          <w:marLeft w:val="480"/>
          <w:marRight w:val="0"/>
          <w:marTop w:val="0"/>
          <w:marBottom w:val="0"/>
          <w:divBdr>
            <w:top w:val="none" w:sz="0" w:space="0" w:color="auto"/>
            <w:left w:val="none" w:sz="0" w:space="0" w:color="auto"/>
            <w:bottom w:val="none" w:sz="0" w:space="0" w:color="auto"/>
            <w:right w:val="none" w:sz="0" w:space="0" w:color="auto"/>
          </w:divBdr>
        </w:div>
        <w:div w:id="1540389853">
          <w:marLeft w:val="480"/>
          <w:marRight w:val="0"/>
          <w:marTop w:val="0"/>
          <w:marBottom w:val="0"/>
          <w:divBdr>
            <w:top w:val="none" w:sz="0" w:space="0" w:color="auto"/>
            <w:left w:val="none" w:sz="0" w:space="0" w:color="auto"/>
            <w:bottom w:val="none" w:sz="0" w:space="0" w:color="auto"/>
            <w:right w:val="none" w:sz="0" w:space="0" w:color="auto"/>
          </w:divBdr>
        </w:div>
      </w:divsChild>
    </w:div>
    <w:div w:id="1769275962">
      <w:bodyDiv w:val="1"/>
      <w:marLeft w:val="0"/>
      <w:marRight w:val="0"/>
      <w:marTop w:val="0"/>
      <w:marBottom w:val="0"/>
      <w:divBdr>
        <w:top w:val="none" w:sz="0" w:space="0" w:color="auto"/>
        <w:left w:val="none" w:sz="0" w:space="0" w:color="auto"/>
        <w:bottom w:val="none" w:sz="0" w:space="0" w:color="auto"/>
        <w:right w:val="none" w:sz="0" w:space="0" w:color="auto"/>
      </w:divBdr>
    </w:div>
    <w:div w:id="1776708026">
      <w:bodyDiv w:val="1"/>
      <w:marLeft w:val="0"/>
      <w:marRight w:val="0"/>
      <w:marTop w:val="0"/>
      <w:marBottom w:val="0"/>
      <w:divBdr>
        <w:top w:val="none" w:sz="0" w:space="0" w:color="auto"/>
        <w:left w:val="none" w:sz="0" w:space="0" w:color="auto"/>
        <w:bottom w:val="none" w:sz="0" w:space="0" w:color="auto"/>
        <w:right w:val="none" w:sz="0" w:space="0" w:color="auto"/>
      </w:divBdr>
    </w:div>
    <w:div w:id="1782796994">
      <w:bodyDiv w:val="1"/>
      <w:marLeft w:val="0"/>
      <w:marRight w:val="0"/>
      <w:marTop w:val="0"/>
      <w:marBottom w:val="0"/>
      <w:divBdr>
        <w:top w:val="none" w:sz="0" w:space="0" w:color="auto"/>
        <w:left w:val="none" w:sz="0" w:space="0" w:color="auto"/>
        <w:bottom w:val="none" w:sz="0" w:space="0" w:color="auto"/>
        <w:right w:val="none" w:sz="0" w:space="0" w:color="auto"/>
      </w:divBdr>
      <w:divsChild>
        <w:div w:id="1735159371">
          <w:marLeft w:val="640"/>
          <w:marRight w:val="0"/>
          <w:marTop w:val="0"/>
          <w:marBottom w:val="0"/>
          <w:divBdr>
            <w:top w:val="none" w:sz="0" w:space="0" w:color="auto"/>
            <w:left w:val="none" w:sz="0" w:space="0" w:color="auto"/>
            <w:bottom w:val="none" w:sz="0" w:space="0" w:color="auto"/>
            <w:right w:val="none" w:sz="0" w:space="0" w:color="auto"/>
          </w:divBdr>
        </w:div>
        <w:div w:id="2009862252">
          <w:marLeft w:val="640"/>
          <w:marRight w:val="0"/>
          <w:marTop w:val="0"/>
          <w:marBottom w:val="0"/>
          <w:divBdr>
            <w:top w:val="none" w:sz="0" w:space="0" w:color="auto"/>
            <w:left w:val="none" w:sz="0" w:space="0" w:color="auto"/>
            <w:bottom w:val="none" w:sz="0" w:space="0" w:color="auto"/>
            <w:right w:val="none" w:sz="0" w:space="0" w:color="auto"/>
          </w:divBdr>
        </w:div>
        <w:div w:id="998268285">
          <w:marLeft w:val="640"/>
          <w:marRight w:val="0"/>
          <w:marTop w:val="0"/>
          <w:marBottom w:val="0"/>
          <w:divBdr>
            <w:top w:val="none" w:sz="0" w:space="0" w:color="auto"/>
            <w:left w:val="none" w:sz="0" w:space="0" w:color="auto"/>
            <w:bottom w:val="none" w:sz="0" w:space="0" w:color="auto"/>
            <w:right w:val="none" w:sz="0" w:space="0" w:color="auto"/>
          </w:divBdr>
        </w:div>
        <w:div w:id="1725638909">
          <w:marLeft w:val="640"/>
          <w:marRight w:val="0"/>
          <w:marTop w:val="0"/>
          <w:marBottom w:val="0"/>
          <w:divBdr>
            <w:top w:val="none" w:sz="0" w:space="0" w:color="auto"/>
            <w:left w:val="none" w:sz="0" w:space="0" w:color="auto"/>
            <w:bottom w:val="none" w:sz="0" w:space="0" w:color="auto"/>
            <w:right w:val="none" w:sz="0" w:space="0" w:color="auto"/>
          </w:divBdr>
        </w:div>
        <w:div w:id="1580556034">
          <w:marLeft w:val="640"/>
          <w:marRight w:val="0"/>
          <w:marTop w:val="0"/>
          <w:marBottom w:val="0"/>
          <w:divBdr>
            <w:top w:val="none" w:sz="0" w:space="0" w:color="auto"/>
            <w:left w:val="none" w:sz="0" w:space="0" w:color="auto"/>
            <w:bottom w:val="none" w:sz="0" w:space="0" w:color="auto"/>
            <w:right w:val="none" w:sz="0" w:space="0" w:color="auto"/>
          </w:divBdr>
        </w:div>
        <w:div w:id="572857668">
          <w:marLeft w:val="640"/>
          <w:marRight w:val="0"/>
          <w:marTop w:val="0"/>
          <w:marBottom w:val="0"/>
          <w:divBdr>
            <w:top w:val="none" w:sz="0" w:space="0" w:color="auto"/>
            <w:left w:val="none" w:sz="0" w:space="0" w:color="auto"/>
            <w:bottom w:val="none" w:sz="0" w:space="0" w:color="auto"/>
            <w:right w:val="none" w:sz="0" w:space="0" w:color="auto"/>
          </w:divBdr>
        </w:div>
        <w:div w:id="1979916128">
          <w:marLeft w:val="640"/>
          <w:marRight w:val="0"/>
          <w:marTop w:val="0"/>
          <w:marBottom w:val="0"/>
          <w:divBdr>
            <w:top w:val="none" w:sz="0" w:space="0" w:color="auto"/>
            <w:left w:val="none" w:sz="0" w:space="0" w:color="auto"/>
            <w:bottom w:val="none" w:sz="0" w:space="0" w:color="auto"/>
            <w:right w:val="none" w:sz="0" w:space="0" w:color="auto"/>
          </w:divBdr>
        </w:div>
        <w:div w:id="470173467">
          <w:marLeft w:val="640"/>
          <w:marRight w:val="0"/>
          <w:marTop w:val="0"/>
          <w:marBottom w:val="0"/>
          <w:divBdr>
            <w:top w:val="none" w:sz="0" w:space="0" w:color="auto"/>
            <w:left w:val="none" w:sz="0" w:space="0" w:color="auto"/>
            <w:bottom w:val="none" w:sz="0" w:space="0" w:color="auto"/>
            <w:right w:val="none" w:sz="0" w:space="0" w:color="auto"/>
          </w:divBdr>
        </w:div>
        <w:div w:id="500776836">
          <w:marLeft w:val="640"/>
          <w:marRight w:val="0"/>
          <w:marTop w:val="0"/>
          <w:marBottom w:val="0"/>
          <w:divBdr>
            <w:top w:val="none" w:sz="0" w:space="0" w:color="auto"/>
            <w:left w:val="none" w:sz="0" w:space="0" w:color="auto"/>
            <w:bottom w:val="none" w:sz="0" w:space="0" w:color="auto"/>
            <w:right w:val="none" w:sz="0" w:space="0" w:color="auto"/>
          </w:divBdr>
        </w:div>
        <w:div w:id="1167090921">
          <w:marLeft w:val="640"/>
          <w:marRight w:val="0"/>
          <w:marTop w:val="0"/>
          <w:marBottom w:val="0"/>
          <w:divBdr>
            <w:top w:val="none" w:sz="0" w:space="0" w:color="auto"/>
            <w:left w:val="none" w:sz="0" w:space="0" w:color="auto"/>
            <w:bottom w:val="none" w:sz="0" w:space="0" w:color="auto"/>
            <w:right w:val="none" w:sz="0" w:space="0" w:color="auto"/>
          </w:divBdr>
        </w:div>
        <w:div w:id="1403680882">
          <w:marLeft w:val="640"/>
          <w:marRight w:val="0"/>
          <w:marTop w:val="0"/>
          <w:marBottom w:val="0"/>
          <w:divBdr>
            <w:top w:val="none" w:sz="0" w:space="0" w:color="auto"/>
            <w:left w:val="none" w:sz="0" w:space="0" w:color="auto"/>
            <w:bottom w:val="none" w:sz="0" w:space="0" w:color="auto"/>
            <w:right w:val="none" w:sz="0" w:space="0" w:color="auto"/>
          </w:divBdr>
        </w:div>
        <w:div w:id="182134335">
          <w:marLeft w:val="640"/>
          <w:marRight w:val="0"/>
          <w:marTop w:val="0"/>
          <w:marBottom w:val="0"/>
          <w:divBdr>
            <w:top w:val="none" w:sz="0" w:space="0" w:color="auto"/>
            <w:left w:val="none" w:sz="0" w:space="0" w:color="auto"/>
            <w:bottom w:val="none" w:sz="0" w:space="0" w:color="auto"/>
            <w:right w:val="none" w:sz="0" w:space="0" w:color="auto"/>
          </w:divBdr>
        </w:div>
        <w:div w:id="518929025">
          <w:marLeft w:val="640"/>
          <w:marRight w:val="0"/>
          <w:marTop w:val="0"/>
          <w:marBottom w:val="0"/>
          <w:divBdr>
            <w:top w:val="none" w:sz="0" w:space="0" w:color="auto"/>
            <w:left w:val="none" w:sz="0" w:space="0" w:color="auto"/>
            <w:bottom w:val="none" w:sz="0" w:space="0" w:color="auto"/>
            <w:right w:val="none" w:sz="0" w:space="0" w:color="auto"/>
          </w:divBdr>
        </w:div>
        <w:div w:id="484278165">
          <w:marLeft w:val="640"/>
          <w:marRight w:val="0"/>
          <w:marTop w:val="0"/>
          <w:marBottom w:val="0"/>
          <w:divBdr>
            <w:top w:val="none" w:sz="0" w:space="0" w:color="auto"/>
            <w:left w:val="none" w:sz="0" w:space="0" w:color="auto"/>
            <w:bottom w:val="none" w:sz="0" w:space="0" w:color="auto"/>
            <w:right w:val="none" w:sz="0" w:space="0" w:color="auto"/>
          </w:divBdr>
        </w:div>
        <w:div w:id="1460104751">
          <w:marLeft w:val="640"/>
          <w:marRight w:val="0"/>
          <w:marTop w:val="0"/>
          <w:marBottom w:val="0"/>
          <w:divBdr>
            <w:top w:val="none" w:sz="0" w:space="0" w:color="auto"/>
            <w:left w:val="none" w:sz="0" w:space="0" w:color="auto"/>
            <w:bottom w:val="none" w:sz="0" w:space="0" w:color="auto"/>
            <w:right w:val="none" w:sz="0" w:space="0" w:color="auto"/>
          </w:divBdr>
        </w:div>
        <w:div w:id="1955558250">
          <w:marLeft w:val="640"/>
          <w:marRight w:val="0"/>
          <w:marTop w:val="0"/>
          <w:marBottom w:val="0"/>
          <w:divBdr>
            <w:top w:val="none" w:sz="0" w:space="0" w:color="auto"/>
            <w:left w:val="none" w:sz="0" w:space="0" w:color="auto"/>
            <w:bottom w:val="none" w:sz="0" w:space="0" w:color="auto"/>
            <w:right w:val="none" w:sz="0" w:space="0" w:color="auto"/>
          </w:divBdr>
        </w:div>
        <w:div w:id="155654491">
          <w:marLeft w:val="640"/>
          <w:marRight w:val="0"/>
          <w:marTop w:val="0"/>
          <w:marBottom w:val="0"/>
          <w:divBdr>
            <w:top w:val="none" w:sz="0" w:space="0" w:color="auto"/>
            <w:left w:val="none" w:sz="0" w:space="0" w:color="auto"/>
            <w:bottom w:val="none" w:sz="0" w:space="0" w:color="auto"/>
            <w:right w:val="none" w:sz="0" w:space="0" w:color="auto"/>
          </w:divBdr>
        </w:div>
        <w:div w:id="1419256520">
          <w:marLeft w:val="640"/>
          <w:marRight w:val="0"/>
          <w:marTop w:val="0"/>
          <w:marBottom w:val="0"/>
          <w:divBdr>
            <w:top w:val="none" w:sz="0" w:space="0" w:color="auto"/>
            <w:left w:val="none" w:sz="0" w:space="0" w:color="auto"/>
            <w:bottom w:val="none" w:sz="0" w:space="0" w:color="auto"/>
            <w:right w:val="none" w:sz="0" w:space="0" w:color="auto"/>
          </w:divBdr>
        </w:div>
        <w:div w:id="1865900566">
          <w:marLeft w:val="640"/>
          <w:marRight w:val="0"/>
          <w:marTop w:val="0"/>
          <w:marBottom w:val="0"/>
          <w:divBdr>
            <w:top w:val="none" w:sz="0" w:space="0" w:color="auto"/>
            <w:left w:val="none" w:sz="0" w:space="0" w:color="auto"/>
            <w:bottom w:val="none" w:sz="0" w:space="0" w:color="auto"/>
            <w:right w:val="none" w:sz="0" w:space="0" w:color="auto"/>
          </w:divBdr>
        </w:div>
        <w:div w:id="1752190549">
          <w:marLeft w:val="640"/>
          <w:marRight w:val="0"/>
          <w:marTop w:val="0"/>
          <w:marBottom w:val="0"/>
          <w:divBdr>
            <w:top w:val="none" w:sz="0" w:space="0" w:color="auto"/>
            <w:left w:val="none" w:sz="0" w:space="0" w:color="auto"/>
            <w:bottom w:val="none" w:sz="0" w:space="0" w:color="auto"/>
            <w:right w:val="none" w:sz="0" w:space="0" w:color="auto"/>
          </w:divBdr>
        </w:div>
        <w:div w:id="2047556054">
          <w:marLeft w:val="640"/>
          <w:marRight w:val="0"/>
          <w:marTop w:val="0"/>
          <w:marBottom w:val="0"/>
          <w:divBdr>
            <w:top w:val="none" w:sz="0" w:space="0" w:color="auto"/>
            <w:left w:val="none" w:sz="0" w:space="0" w:color="auto"/>
            <w:bottom w:val="none" w:sz="0" w:space="0" w:color="auto"/>
            <w:right w:val="none" w:sz="0" w:space="0" w:color="auto"/>
          </w:divBdr>
        </w:div>
        <w:div w:id="850948300">
          <w:marLeft w:val="640"/>
          <w:marRight w:val="0"/>
          <w:marTop w:val="0"/>
          <w:marBottom w:val="0"/>
          <w:divBdr>
            <w:top w:val="none" w:sz="0" w:space="0" w:color="auto"/>
            <w:left w:val="none" w:sz="0" w:space="0" w:color="auto"/>
            <w:bottom w:val="none" w:sz="0" w:space="0" w:color="auto"/>
            <w:right w:val="none" w:sz="0" w:space="0" w:color="auto"/>
          </w:divBdr>
        </w:div>
        <w:div w:id="14814450">
          <w:marLeft w:val="640"/>
          <w:marRight w:val="0"/>
          <w:marTop w:val="0"/>
          <w:marBottom w:val="0"/>
          <w:divBdr>
            <w:top w:val="none" w:sz="0" w:space="0" w:color="auto"/>
            <w:left w:val="none" w:sz="0" w:space="0" w:color="auto"/>
            <w:bottom w:val="none" w:sz="0" w:space="0" w:color="auto"/>
            <w:right w:val="none" w:sz="0" w:space="0" w:color="auto"/>
          </w:divBdr>
        </w:div>
        <w:div w:id="569117679">
          <w:marLeft w:val="640"/>
          <w:marRight w:val="0"/>
          <w:marTop w:val="0"/>
          <w:marBottom w:val="0"/>
          <w:divBdr>
            <w:top w:val="none" w:sz="0" w:space="0" w:color="auto"/>
            <w:left w:val="none" w:sz="0" w:space="0" w:color="auto"/>
            <w:bottom w:val="none" w:sz="0" w:space="0" w:color="auto"/>
            <w:right w:val="none" w:sz="0" w:space="0" w:color="auto"/>
          </w:divBdr>
        </w:div>
        <w:div w:id="249436923">
          <w:marLeft w:val="640"/>
          <w:marRight w:val="0"/>
          <w:marTop w:val="0"/>
          <w:marBottom w:val="0"/>
          <w:divBdr>
            <w:top w:val="none" w:sz="0" w:space="0" w:color="auto"/>
            <w:left w:val="none" w:sz="0" w:space="0" w:color="auto"/>
            <w:bottom w:val="none" w:sz="0" w:space="0" w:color="auto"/>
            <w:right w:val="none" w:sz="0" w:space="0" w:color="auto"/>
          </w:divBdr>
        </w:div>
        <w:div w:id="1536624315">
          <w:marLeft w:val="640"/>
          <w:marRight w:val="0"/>
          <w:marTop w:val="0"/>
          <w:marBottom w:val="0"/>
          <w:divBdr>
            <w:top w:val="none" w:sz="0" w:space="0" w:color="auto"/>
            <w:left w:val="none" w:sz="0" w:space="0" w:color="auto"/>
            <w:bottom w:val="none" w:sz="0" w:space="0" w:color="auto"/>
            <w:right w:val="none" w:sz="0" w:space="0" w:color="auto"/>
          </w:divBdr>
        </w:div>
        <w:div w:id="2033144527">
          <w:marLeft w:val="640"/>
          <w:marRight w:val="0"/>
          <w:marTop w:val="0"/>
          <w:marBottom w:val="0"/>
          <w:divBdr>
            <w:top w:val="none" w:sz="0" w:space="0" w:color="auto"/>
            <w:left w:val="none" w:sz="0" w:space="0" w:color="auto"/>
            <w:bottom w:val="none" w:sz="0" w:space="0" w:color="auto"/>
            <w:right w:val="none" w:sz="0" w:space="0" w:color="auto"/>
          </w:divBdr>
        </w:div>
        <w:div w:id="500898674">
          <w:marLeft w:val="640"/>
          <w:marRight w:val="0"/>
          <w:marTop w:val="0"/>
          <w:marBottom w:val="0"/>
          <w:divBdr>
            <w:top w:val="none" w:sz="0" w:space="0" w:color="auto"/>
            <w:left w:val="none" w:sz="0" w:space="0" w:color="auto"/>
            <w:bottom w:val="none" w:sz="0" w:space="0" w:color="auto"/>
            <w:right w:val="none" w:sz="0" w:space="0" w:color="auto"/>
          </w:divBdr>
        </w:div>
        <w:div w:id="944505246">
          <w:marLeft w:val="640"/>
          <w:marRight w:val="0"/>
          <w:marTop w:val="0"/>
          <w:marBottom w:val="0"/>
          <w:divBdr>
            <w:top w:val="none" w:sz="0" w:space="0" w:color="auto"/>
            <w:left w:val="none" w:sz="0" w:space="0" w:color="auto"/>
            <w:bottom w:val="none" w:sz="0" w:space="0" w:color="auto"/>
            <w:right w:val="none" w:sz="0" w:space="0" w:color="auto"/>
          </w:divBdr>
        </w:div>
        <w:div w:id="1662850532">
          <w:marLeft w:val="640"/>
          <w:marRight w:val="0"/>
          <w:marTop w:val="0"/>
          <w:marBottom w:val="0"/>
          <w:divBdr>
            <w:top w:val="none" w:sz="0" w:space="0" w:color="auto"/>
            <w:left w:val="none" w:sz="0" w:space="0" w:color="auto"/>
            <w:bottom w:val="none" w:sz="0" w:space="0" w:color="auto"/>
            <w:right w:val="none" w:sz="0" w:space="0" w:color="auto"/>
          </w:divBdr>
        </w:div>
        <w:div w:id="1111046392">
          <w:marLeft w:val="640"/>
          <w:marRight w:val="0"/>
          <w:marTop w:val="0"/>
          <w:marBottom w:val="0"/>
          <w:divBdr>
            <w:top w:val="none" w:sz="0" w:space="0" w:color="auto"/>
            <w:left w:val="none" w:sz="0" w:space="0" w:color="auto"/>
            <w:bottom w:val="none" w:sz="0" w:space="0" w:color="auto"/>
            <w:right w:val="none" w:sz="0" w:space="0" w:color="auto"/>
          </w:divBdr>
        </w:div>
        <w:div w:id="2079982159">
          <w:marLeft w:val="640"/>
          <w:marRight w:val="0"/>
          <w:marTop w:val="0"/>
          <w:marBottom w:val="0"/>
          <w:divBdr>
            <w:top w:val="none" w:sz="0" w:space="0" w:color="auto"/>
            <w:left w:val="none" w:sz="0" w:space="0" w:color="auto"/>
            <w:bottom w:val="none" w:sz="0" w:space="0" w:color="auto"/>
            <w:right w:val="none" w:sz="0" w:space="0" w:color="auto"/>
          </w:divBdr>
        </w:div>
      </w:divsChild>
    </w:div>
    <w:div w:id="1784688468">
      <w:bodyDiv w:val="1"/>
      <w:marLeft w:val="0"/>
      <w:marRight w:val="0"/>
      <w:marTop w:val="0"/>
      <w:marBottom w:val="0"/>
      <w:divBdr>
        <w:top w:val="none" w:sz="0" w:space="0" w:color="auto"/>
        <w:left w:val="none" w:sz="0" w:space="0" w:color="auto"/>
        <w:bottom w:val="none" w:sz="0" w:space="0" w:color="auto"/>
        <w:right w:val="none" w:sz="0" w:space="0" w:color="auto"/>
      </w:divBdr>
      <w:divsChild>
        <w:div w:id="833107895">
          <w:marLeft w:val="480"/>
          <w:marRight w:val="0"/>
          <w:marTop w:val="0"/>
          <w:marBottom w:val="0"/>
          <w:divBdr>
            <w:top w:val="none" w:sz="0" w:space="0" w:color="auto"/>
            <w:left w:val="none" w:sz="0" w:space="0" w:color="auto"/>
            <w:bottom w:val="none" w:sz="0" w:space="0" w:color="auto"/>
            <w:right w:val="none" w:sz="0" w:space="0" w:color="auto"/>
          </w:divBdr>
        </w:div>
        <w:div w:id="60640971">
          <w:marLeft w:val="480"/>
          <w:marRight w:val="0"/>
          <w:marTop w:val="0"/>
          <w:marBottom w:val="0"/>
          <w:divBdr>
            <w:top w:val="none" w:sz="0" w:space="0" w:color="auto"/>
            <w:left w:val="none" w:sz="0" w:space="0" w:color="auto"/>
            <w:bottom w:val="none" w:sz="0" w:space="0" w:color="auto"/>
            <w:right w:val="none" w:sz="0" w:space="0" w:color="auto"/>
          </w:divBdr>
        </w:div>
        <w:div w:id="640813123">
          <w:marLeft w:val="480"/>
          <w:marRight w:val="0"/>
          <w:marTop w:val="0"/>
          <w:marBottom w:val="0"/>
          <w:divBdr>
            <w:top w:val="none" w:sz="0" w:space="0" w:color="auto"/>
            <w:left w:val="none" w:sz="0" w:space="0" w:color="auto"/>
            <w:bottom w:val="none" w:sz="0" w:space="0" w:color="auto"/>
            <w:right w:val="none" w:sz="0" w:space="0" w:color="auto"/>
          </w:divBdr>
        </w:div>
        <w:div w:id="1330673779">
          <w:marLeft w:val="480"/>
          <w:marRight w:val="0"/>
          <w:marTop w:val="0"/>
          <w:marBottom w:val="0"/>
          <w:divBdr>
            <w:top w:val="none" w:sz="0" w:space="0" w:color="auto"/>
            <w:left w:val="none" w:sz="0" w:space="0" w:color="auto"/>
            <w:bottom w:val="none" w:sz="0" w:space="0" w:color="auto"/>
            <w:right w:val="none" w:sz="0" w:space="0" w:color="auto"/>
          </w:divBdr>
        </w:div>
        <w:div w:id="858203867">
          <w:marLeft w:val="480"/>
          <w:marRight w:val="0"/>
          <w:marTop w:val="0"/>
          <w:marBottom w:val="0"/>
          <w:divBdr>
            <w:top w:val="none" w:sz="0" w:space="0" w:color="auto"/>
            <w:left w:val="none" w:sz="0" w:space="0" w:color="auto"/>
            <w:bottom w:val="none" w:sz="0" w:space="0" w:color="auto"/>
            <w:right w:val="none" w:sz="0" w:space="0" w:color="auto"/>
          </w:divBdr>
        </w:div>
        <w:div w:id="1123496684">
          <w:marLeft w:val="480"/>
          <w:marRight w:val="0"/>
          <w:marTop w:val="0"/>
          <w:marBottom w:val="0"/>
          <w:divBdr>
            <w:top w:val="none" w:sz="0" w:space="0" w:color="auto"/>
            <w:left w:val="none" w:sz="0" w:space="0" w:color="auto"/>
            <w:bottom w:val="none" w:sz="0" w:space="0" w:color="auto"/>
            <w:right w:val="none" w:sz="0" w:space="0" w:color="auto"/>
          </w:divBdr>
        </w:div>
        <w:div w:id="250748410">
          <w:marLeft w:val="480"/>
          <w:marRight w:val="0"/>
          <w:marTop w:val="0"/>
          <w:marBottom w:val="0"/>
          <w:divBdr>
            <w:top w:val="none" w:sz="0" w:space="0" w:color="auto"/>
            <w:left w:val="none" w:sz="0" w:space="0" w:color="auto"/>
            <w:bottom w:val="none" w:sz="0" w:space="0" w:color="auto"/>
            <w:right w:val="none" w:sz="0" w:space="0" w:color="auto"/>
          </w:divBdr>
        </w:div>
        <w:div w:id="1852144197">
          <w:marLeft w:val="480"/>
          <w:marRight w:val="0"/>
          <w:marTop w:val="0"/>
          <w:marBottom w:val="0"/>
          <w:divBdr>
            <w:top w:val="none" w:sz="0" w:space="0" w:color="auto"/>
            <w:left w:val="none" w:sz="0" w:space="0" w:color="auto"/>
            <w:bottom w:val="none" w:sz="0" w:space="0" w:color="auto"/>
            <w:right w:val="none" w:sz="0" w:space="0" w:color="auto"/>
          </w:divBdr>
        </w:div>
        <w:div w:id="461074661">
          <w:marLeft w:val="480"/>
          <w:marRight w:val="0"/>
          <w:marTop w:val="0"/>
          <w:marBottom w:val="0"/>
          <w:divBdr>
            <w:top w:val="none" w:sz="0" w:space="0" w:color="auto"/>
            <w:left w:val="none" w:sz="0" w:space="0" w:color="auto"/>
            <w:bottom w:val="none" w:sz="0" w:space="0" w:color="auto"/>
            <w:right w:val="none" w:sz="0" w:space="0" w:color="auto"/>
          </w:divBdr>
        </w:div>
        <w:div w:id="1334455684">
          <w:marLeft w:val="480"/>
          <w:marRight w:val="0"/>
          <w:marTop w:val="0"/>
          <w:marBottom w:val="0"/>
          <w:divBdr>
            <w:top w:val="none" w:sz="0" w:space="0" w:color="auto"/>
            <w:left w:val="none" w:sz="0" w:space="0" w:color="auto"/>
            <w:bottom w:val="none" w:sz="0" w:space="0" w:color="auto"/>
            <w:right w:val="none" w:sz="0" w:space="0" w:color="auto"/>
          </w:divBdr>
        </w:div>
        <w:div w:id="827328228">
          <w:marLeft w:val="480"/>
          <w:marRight w:val="0"/>
          <w:marTop w:val="0"/>
          <w:marBottom w:val="0"/>
          <w:divBdr>
            <w:top w:val="none" w:sz="0" w:space="0" w:color="auto"/>
            <w:left w:val="none" w:sz="0" w:space="0" w:color="auto"/>
            <w:bottom w:val="none" w:sz="0" w:space="0" w:color="auto"/>
            <w:right w:val="none" w:sz="0" w:space="0" w:color="auto"/>
          </w:divBdr>
        </w:div>
        <w:div w:id="1128476875">
          <w:marLeft w:val="480"/>
          <w:marRight w:val="0"/>
          <w:marTop w:val="0"/>
          <w:marBottom w:val="0"/>
          <w:divBdr>
            <w:top w:val="none" w:sz="0" w:space="0" w:color="auto"/>
            <w:left w:val="none" w:sz="0" w:space="0" w:color="auto"/>
            <w:bottom w:val="none" w:sz="0" w:space="0" w:color="auto"/>
            <w:right w:val="none" w:sz="0" w:space="0" w:color="auto"/>
          </w:divBdr>
        </w:div>
      </w:divsChild>
    </w:div>
    <w:div w:id="1808887933">
      <w:bodyDiv w:val="1"/>
      <w:marLeft w:val="0"/>
      <w:marRight w:val="0"/>
      <w:marTop w:val="0"/>
      <w:marBottom w:val="0"/>
      <w:divBdr>
        <w:top w:val="none" w:sz="0" w:space="0" w:color="auto"/>
        <w:left w:val="none" w:sz="0" w:space="0" w:color="auto"/>
        <w:bottom w:val="none" w:sz="0" w:space="0" w:color="auto"/>
        <w:right w:val="none" w:sz="0" w:space="0" w:color="auto"/>
      </w:divBdr>
    </w:div>
    <w:div w:id="1823043695">
      <w:bodyDiv w:val="1"/>
      <w:marLeft w:val="0"/>
      <w:marRight w:val="0"/>
      <w:marTop w:val="0"/>
      <w:marBottom w:val="0"/>
      <w:divBdr>
        <w:top w:val="none" w:sz="0" w:space="0" w:color="auto"/>
        <w:left w:val="none" w:sz="0" w:space="0" w:color="auto"/>
        <w:bottom w:val="none" w:sz="0" w:space="0" w:color="auto"/>
        <w:right w:val="none" w:sz="0" w:space="0" w:color="auto"/>
      </w:divBdr>
    </w:div>
    <w:div w:id="1858351298">
      <w:bodyDiv w:val="1"/>
      <w:marLeft w:val="0"/>
      <w:marRight w:val="0"/>
      <w:marTop w:val="0"/>
      <w:marBottom w:val="0"/>
      <w:divBdr>
        <w:top w:val="none" w:sz="0" w:space="0" w:color="auto"/>
        <w:left w:val="none" w:sz="0" w:space="0" w:color="auto"/>
        <w:bottom w:val="none" w:sz="0" w:space="0" w:color="auto"/>
        <w:right w:val="none" w:sz="0" w:space="0" w:color="auto"/>
      </w:divBdr>
    </w:div>
    <w:div w:id="1858956882">
      <w:bodyDiv w:val="1"/>
      <w:marLeft w:val="0"/>
      <w:marRight w:val="0"/>
      <w:marTop w:val="0"/>
      <w:marBottom w:val="0"/>
      <w:divBdr>
        <w:top w:val="none" w:sz="0" w:space="0" w:color="auto"/>
        <w:left w:val="none" w:sz="0" w:space="0" w:color="auto"/>
        <w:bottom w:val="none" w:sz="0" w:space="0" w:color="auto"/>
        <w:right w:val="none" w:sz="0" w:space="0" w:color="auto"/>
      </w:divBdr>
    </w:div>
    <w:div w:id="1864780909">
      <w:bodyDiv w:val="1"/>
      <w:marLeft w:val="0"/>
      <w:marRight w:val="0"/>
      <w:marTop w:val="0"/>
      <w:marBottom w:val="0"/>
      <w:divBdr>
        <w:top w:val="none" w:sz="0" w:space="0" w:color="auto"/>
        <w:left w:val="none" w:sz="0" w:space="0" w:color="auto"/>
        <w:bottom w:val="none" w:sz="0" w:space="0" w:color="auto"/>
        <w:right w:val="none" w:sz="0" w:space="0" w:color="auto"/>
      </w:divBdr>
      <w:divsChild>
        <w:div w:id="1963461026">
          <w:marLeft w:val="480"/>
          <w:marRight w:val="0"/>
          <w:marTop w:val="0"/>
          <w:marBottom w:val="0"/>
          <w:divBdr>
            <w:top w:val="none" w:sz="0" w:space="0" w:color="auto"/>
            <w:left w:val="none" w:sz="0" w:space="0" w:color="auto"/>
            <w:bottom w:val="none" w:sz="0" w:space="0" w:color="auto"/>
            <w:right w:val="none" w:sz="0" w:space="0" w:color="auto"/>
          </w:divBdr>
        </w:div>
        <w:div w:id="189532797">
          <w:marLeft w:val="480"/>
          <w:marRight w:val="0"/>
          <w:marTop w:val="0"/>
          <w:marBottom w:val="0"/>
          <w:divBdr>
            <w:top w:val="none" w:sz="0" w:space="0" w:color="auto"/>
            <w:left w:val="none" w:sz="0" w:space="0" w:color="auto"/>
            <w:bottom w:val="none" w:sz="0" w:space="0" w:color="auto"/>
            <w:right w:val="none" w:sz="0" w:space="0" w:color="auto"/>
          </w:divBdr>
        </w:div>
        <w:div w:id="1985038266">
          <w:marLeft w:val="480"/>
          <w:marRight w:val="0"/>
          <w:marTop w:val="0"/>
          <w:marBottom w:val="0"/>
          <w:divBdr>
            <w:top w:val="none" w:sz="0" w:space="0" w:color="auto"/>
            <w:left w:val="none" w:sz="0" w:space="0" w:color="auto"/>
            <w:bottom w:val="none" w:sz="0" w:space="0" w:color="auto"/>
            <w:right w:val="none" w:sz="0" w:space="0" w:color="auto"/>
          </w:divBdr>
        </w:div>
        <w:div w:id="943463042">
          <w:marLeft w:val="480"/>
          <w:marRight w:val="0"/>
          <w:marTop w:val="0"/>
          <w:marBottom w:val="0"/>
          <w:divBdr>
            <w:top w:val="none" w:sz="0" w:space="0" w:color="auto"/>
            <w:left w:val="none" w:sz="0" w:space="0" w:color="auto"/>
            <w:bottom w:val="none" w:sz="0" w:space="0" w:color="auto"/>
            <w:right w:val="none" w:sz="0" w:space="0" w:color="auto"/>
          </w:divBdr>
        </w:div>
        <w:div w:id="1158033558">
          <w:marLeft w:val="480"/>
          <w:marRight w:val="0"/>
          <w:marTop w:val="0"/>
          <w:marBottom w:val="0"/>
          <w:divBdr>
            <w:top w:val="none" w:sz="0" w:space="0" w:color="auto"/>
            <w:left w:val="none" w:sz="0" w:space="0" w:color="auto"/>
            <w:bottom w:val="none" w:sz="0" w:space="0" w:color="auto"/>
            <w:right w:val="none" w:sz="0" w:space="0" w:color="auto"/>
          </w:divBdr>
        </w:div>
        <w:div w:id="1298099851">
          <w:marLeft w:val="480"/>
          <w:marRight w:val="0"/>
          <w:marTop w:val="0"/>
          <w:marBottom w:val="0"/>
          <w:divBdr>
            <w:top w:val="none" w:sz="0" w:space="0" w:color="auto"/>
            <w:left w:val="none" w:sz="0" w:space="0" w:color="auto"/>
            <w:bottom w:val="none" w:sz="0" w:space="0" w:color="auto"/>
            <w:right w:val="none" w:sz="0" w:space="0" w:color="auto"/>
          </w:divBdr>
        </w:div>
        <w:div w:id="2053386425">
          <w:marLeft w:val="480"/>
          <w:marRight w:val="0"/>
          <w:marTop w:val="0"/>
          <w:marBottom w:val="0"/>
          <w:divBdr>
            <w:top w:val="none" w:sz="0" w:space="0" w:color="auto"/>
            <w:left w:val="none" w:sz="0" w:space="0" w:color="auto"/>
            <w:bottom w:val="none" w:sz="0" w:space="0" w:color="auto"/>
            <w:right w:val="none" w:sz="0" w:space="0" w:color="auto"/>
          </w:divBdr>
        </w:div>
        <w:div w:id="1408728396">
          <w:marLeft w:val="480"/>
          <w:marRight w:val="0"/>
          <w:marTop w:val="0"/>
          <w:marBottom w:val="0"/>
          <w:divBdr>
            <w:top w:val="none" w:sz="0" w:space="0" w:color="auto"/>
            <w:left w:val="none" w:sz="0" w:space="0" w:color="auto"/>
            <w:bottom w:val="none" w:sz="0" w:space="0" w:color="auto"/>
            <w:right w:val="none" w:sz="0" w:space="0" w:color="auto"/>
          </w:divBdr>
        </w:div>
        <w:div w:id="903296106">
          <w:marLeft w:val="480"/>
          <w:marRight w:val="0"/>
          <w:marTop w:val="0"/>
          <w:marBottom w:val="0"/>
          <w:divBdr>
            <w:top w:val="none" w:sz="0" w:space="0" w:color="auto"/>
            <w:left w:val="none" w:sz="0" w:space="0" w:color="auto"/>
            <w:bottom w:val="none" w:sz="0" w:space="0" w:color="auto"/>
            <w:right w:val="none" w:sz="0" w:space="0" w:color="auto"/>
          </w:divBdr>
        </w:div>
        <w:div w:id="74936577">
          <w:marLeft w:val="480"/>
          <w:marRight w:val="0"/>
          <w:marTop w:val="0"/>
          <w:marBottom w:val="0"/>
          <w:divBdr>
            <w:top w:val="none" w:sz="0" w:space="0" w:color="auto"/>
            <w:left w:val="none" w:sz="0" w:space="0" w:color="auto"/>
            <w:bottom w:val="none" w:sz="0" w:space="0" w:color="auto"/>
            <w:right w:val="none" w:sz="0" w:space="0" w:color="auto"/>
          </w:divBdr>
        </w:div>
        <w:div w:id="1293096480">
          <w:marLeft w:val="480"/>
          <w:marRight w:val="0"/>
          <w:marTop w:val="0"/>
          <w:marBottom w:val="0"/>
          <w:divBdr>
            <w:top w:val="none" w:sz="0" w:space="0" w:color="auto"/>
            <w:left w:val="none" w:sz="0" w:space="0" w:color="auto"/>
            <w:bottom w:val="none" w:sz="0" w:space="0" w:color="auto"/>
            <w:right w:val="none" w:sz="0" w:space="0" w:color="auto"/>
          </w:divBdr>
        </w:div>
        <w:div w:id="1170095834">
          <w:marLeft w:val="480"/>
          <w:marRight w:val="0"/>
          <w:marTop w:val="0"/>
          <w:marBottom w:val="0"/>
          <w:divBdr>
            <w:top w:val="none" w:sz="0" w:space="0" w:color="auto"/>
            <w:left w:val="none" w:sz="0" w:space="0" w:color="auto"/>
            <w:bottom w:val="none" w:sz="0" w:space="0" w:color="auto"/>
            <w:right w:val="none" w:sz="0" w:space="0" w:color="auto"/>
          </w:divBdr>
        </w:div>
        <w:div w:id="214440372">
          <w:marLeft w:val="480"/>
          <w:marRight w:val="0"/>
          <w:marTop w:val="0"/>
          <w:marBottom w:val="0"/>
          <w:divBdr>
            <w:top w:val="none" w:sz="0" w:space="0" w:color="auto"/>
            <w:left w:val="none" w:sz="0" w:space="0" w:color="auto"/>
            <w:bottom w:val="none" w:sz="0" w:space="0" w:color="auto"/>
            <w:right w:val="none" w:sz="0" w:space="0" w:color="auto"/>
          </w:divBdr>
        </w:div>
        <w:div w:id="714037819">
          <w:marLeft w:val="480"/>
          <w:marRight w:val="0"/>
          <w:marTop w:val="0"/>
          <w:marBottom w:val="0"/>
          <w:divBdr>
            <w:top w:val="none" w:sz="0" w:space="0" w:color="auto"/>
            <w:left w:val="none" w:sz="0" w:space="0" w:color="auto"/>
            <w:bottom w:val="none" w:sz="0" w:space="0" w:color="auto"/>
            <w:right w:val="none" w:sz="0" w:space="0" w:color="auto"/>
          </w:divBdr>
        </w:div>
        <w:div w:id="989139841">
          <w:marLeft w:val="480"/>
          <w:marRight w:val="0"/>
          <w:marTop w:val="0"/>
          <w:marBottom w:val="0"/>
          <w:divBdr>
            <w:top w:val="none" w:sz="0" w:space="0" w:color="auto"/>
            <w:left w:val="none" w:sz="0" w:space="0" w:color="auto"/>
            <w:bottom w:val="none" w:sz="0" w:space="0" w:color="auto"/>
            <w:right w:val="none" w:sz="0" w:space="0" w:color="auto"/>
          </w:divBdr>
        </w:div>
        <w:div w:id="1447846593">
          <w:marLeft w:val="480"/>
          <w:marRight w:val="0"/>
          <w:marTop w:val="0"/>
          <w:marBottom w:val="0"/>
          <w:divBdr>
            <w:top w:val="none" w:sz="0" w:space="0" w:color="auto"/>
            <w:left w:val="none" w:sz="0" w:space="0" w:color="auto"/>
            <w:bottom w:val="none" w:sz="0" w:space="0" w:color="auto"/>
            <w:right w:val="none" w:sz="0" w:space="0" w:color="auto"/>
          </w:divBdr>
        </w:div>
        <w:div w:id="1814441270">
          <w:marLeft w:val="480"/>
          <w:marRight w:val="0"/>
          <w:marTop w:val="0"/>
          <w:marBottom w:val="0"/>
          <w:divBdr>
            <w:top w:val="none" w:sz="0" w:space="0" w:color="auto"/>
            <w:left w:val="none" w:sz="0" w:space="0" w:color="auto"/>
            <w:bottom w:val="none" w:sz="0" w:space="0" w:color="auto"/>
            <w:right w:val="none" w:sz="0" w:space="0" w:color="auto"/>
          </w:divBdr>
        </w:div>
        <w:div w:id="1118255608">
          <w:marLeft w:val="480"/>
          <w:marRight w:val="0"/>
          <w:marTop w:val="0"/>
          <w:marBottom w:val="0"/>
          <w:divBdr>
            <w:top w:val="none" w:sz="0" w:space="0" w:color="auto"/>
            <w:left w:val="none" w:sz="0" w:space="0" w:color="auto"/>
            <w:bottom w:val="none" w:sz="0" w:space="0" w:color="auto"/>
            <w:right w:val="none" w:sz="0" w:space="0" w:color="auto"/>
          </w:divBdr>
        </w:div>
        <w:div w:id="1728840764">
          <w:marLeft w:val="480"/>
          <w:marRight w:val="0"/>
          <w:marTop w:val="0"/>
          <w:marBottom w:val="0"/>
          <w:divBdr>
            <w:top w:val="none" w:sz="0" w:space="0" w:color="auto"/>
            <w:left w:val="none" w:sz="0" w:space="0" w:color="auto"/>
            <w:bottom w:val="none" w:sz="0" w:space="0" w:color="auto"/>
            <w:right w:val="none" w:sz="0" w:space="0" w:color="auto"/>
          </w:divBdr>
        </w:div>
        <w:div w:id="1760979363">
          <w:marLeft w:val="480"/>
          <w:marRight w:val="0"/>
          <w:marTop w:val="0"/>
          <w:marBottom w:val="0"/>
          <w:divBdr>
            <w:top w:val="none" w:sz="0" w:space="0" w:color="auto"/>
            <w:left w:val="none" w:sz="0" w:space="0" w:color="auto"/>
            <w:bottom w:val="none" w:sz="0" w:space="0" w:color="auto"/>
            <w:right w:val="none" w:sz="0" w:space="0" w:color="auto"/>
          </w:divBdr>
        </w:div>
        <w:div w:id="955410162">
          <w:marLeft w:val="480"/>
          <w:marRight w:val="0"/>
          <w:marTop w:val="0"/>
          <w:marBottom w:val="0"/>
          <w:divBdr>
            <w:top w:val="none" w:sz="0" w:space="0" w:color="auto"/>
            <w:left w:val="none" w:sz="0" w:space="0" w:color="auto"/>
            <w:bottom w:val="none" w:sz="0" w:space="0" w:color="auto"/>
            <w:right w:val="none" w:sz="0" w:space="0" w:color="auto"/>
          </w:divBdr>
        </w:div>
        <w:div w:id="1451129526">
          <w:marLeft w:val="480"/>
          <w:marRight w:val="0"/>
          <w:marTop w:val="0"/>
          <w:marBottom w:val="0"/>
          <w:divBdr>
            <w:top w:val="none" w:sz="0" w:space="0" w:color="auto"/>
            <w:left w:val="none" w:sz="0" w:space="0" w:color="auto"/>
            <w:bottom w:val="none" w:sz="0" w:space="0" w:color="auto"/>
            <w:right w:val="none" w:sz="0" w:space="0" w:color="auto"/>
          </w:divBdr>
        </w:div>
        <w:div w:id="197741754">
          <w:marLeft w:val="480"/>
          <w:marRight w:val="0"/>
          <w:marTop w:val="0"/>
          <w:marBottom w:val="0"/>
          <w:divBdr>
            <w:top w:val="none" w:sz="0" w:space="0" w:color="auto"/>
            <w:left w:val="none" w:sz="0" w:space="0" w:color="auto"/>
            <w:bottom w:val="none" w:sz="0" w:space="0" w:color="auto"/>
            <w:right w:val="none" w:sz="0" w:space="0" w:color="auto"/>
          </w:divBdr>
        </w:div>
        <w:div w:id="1767530683">
          <w:marLeft w:val="480"/>
          <w:marRight w:val="0"/>
          <w:marTop w:val="0"/>
          <w:marBottom w:val="0"/>
          <w:divBdr>
            <w:top w:val="none" w:sz="0" w:space="0" w:color="auto"/>
            <w:left w:val="none" w:sz="0" w:space="0" w:color="auto"/>
            <w:bottom w:val="none" w:sz="0" w:space="0" w:color="auto"/>
            <w:right w:val="none" w:sz="0" w:space="0" w:color="auto"/>
          </w:divBdr>
        </w:div>
        <w:div w:id="1161123721">
          <w:marLeft w:val="480"/>
          <w:marRight w:val="0"/>
          <w:marTop w:val="0"/>
          <w:marBottom w:val="0"/>
          <w:divBdr>
            <w:top w:val="none" w:sz="0" w:space="0" w:color="auto"/>
            <w:left w:val="none" w:sz="0" w:space="0" w:color="auto"/>
            <w:bottom w:val="none" w:sz="0" w:space="0" w:color="auto"/>
            <w:right w:val="none" w:sz="0" w:space="0" w:color="auto"/>
          </w:divBdr>
        </w:div>
        <w:div w:id="1062144478">
          <w:marLeft w:val="480"/>
          <w:marRight w:val="0"/>
          <w:marTop w:val="0"/>
          <w:marBottom w:val="0"/>
          <w:divBdr>
            <w:top w:val="none" w:sz="0" w:space="0" w:color="auto"/>
            <w:left w:val="none" w:sz="0" w:space="0" w:color="auto"/>
            <w:bottom w:val="none" w:sz="0" w:space="0" w:color="auto"/>
            <w:right w:val="none" w:sz="0" w:space="0" w:color="auto"/>
          </w:divBdr>
        </w:div>
        <w:div w:id="2145808050">
          <w:marLeft w:val="480"/>
          <w:marRight w:val="0"/>
          <w:marTop w:val="0"/>
          <w:marBottom w:val="0"/>
          <w:divBdr>
            <w:top w:val="none" w:sz="0" w:space="0" w:color="auto"/>
            <w:left w:val="none" w:sz="0" w:space="0" w:color="auto"/>
            <w:bottom w:val="none" w:sz="0" w:space="0" w:color="auto"/>
            <w:right w:val="none" w:sz="0" w:space="0" w:color="auto"/>
          </w:divBdr>
        </w:div>
        <w:div w:id="2069498099">
          <w:marLeft w:val="480"/>
          <w:marRight w:val="0"/>
          <w:marTop w:val="0"/>
          <w:marBottom w:val="0"/>
          <w:divBdr>
            <w:top w:val="none" w:sz="0" w:space="0" w:color="auto"/>
            <w:left w:val="none" w:sz="0" w:space="0" w:color="auto"/>
            <w:bottom w:val="none" w:sz="0" w:space="0" w:color="auto"/>
            <w:right w:val="none" w:sz="0" w:space="0" w:color="auto"/>
          </w:divBdr>
        </w:div>
      </w:divsChild>
    </w:div>
    <w:div w:id="1877347106">
      <w:bodyDiv w:val="1"/>
      <w:marLeft w:val="0"/>
      <w:marRight w:val="0"/>
      <w:marTop w:val="0"/>
      <w:marBottom w:val="0"/>
      <w:divBdr>
        <w:top w:val="none" w:sz="0" w:space="0" w:color="auto"/>
        <w:left w:val="none" w:sz="0" w:space="0" w:color="auto"/>
        <w:bottom w:val="none" w:sz="0" w:space="0" w:color="auto"/>
        <w:right w:val="none" w:sz="0" w:space="0" w:color="auto"/>
      </w:divBdr>
    </w:div>
    <w:div w:id="1886141017">
      <w:bodyDiv w:val="1"/>
      <w:marLeft w:val="0"/>
      <w:marRight w:val="0"/>
      <w:marTop w:val="0"/>
      <w:marBottom w:val="0"/>
      <w:divBdr>
        <w:top w:val="none" w:sz="0" w:space="0" w:color="auto"/>
        <w:left w:val="none" w:sz="0" w:space="0" w:color="auto"/>
        <w:bottom w:val="none" w:sz="0" w:space="0" w:color="auto"/>
        <w:right w:val="none" w:sz="0" w:space="0" w:color="auto"/>
      </w:divBdr>
      <w:divsChild>
        <w:div w:id="899365430">
          <w:marLeft w:val="480"/>
          <w:marRight w:val="0"/>
          <w:marTop w:val="0"/>
          <w:marBottom w:val="0"/>
          <w:divBdr>
            <w:top w:val="none" w:sz="0" w:space="0" w:color="auto"/>
            <w:left w:val="none" w:sz="0" w:space="0" w:color="auto"/>
            <w:bottom w:val="none" w:sz="0" w:space="0" w:color="auto"/>
            <w:right w:val="none" w:sz="0" w:space="0" w:color="auto"/>
          </w:divBdr>
        </w:div>
        <w:div w:id="778064706">
          <w:marLeft w:val="480"/>
          <w:marRight w:val="0"/>
          <w:marTop w:val="0"/>
          <w:marBottom w:val="0"/>
          <w:divBdr>
            <w:top w:val="none" w:sz="0" w:space="0" w:color="auto"/>
            <w:left w:val="none" w:sz="0" w:space="0" w:color="auto"/>
            <w:bottom w:val="none" w:sz="0" w:space="0" w:color="auto"/>
            <w:right w:val="none" w:sz="0" w:space="0" w:color="auto"/>
          </w:divBdr>
        </w:div>
        <w:div w:id="567033518">
          <w:marLeft w:val="480"/>
          <w:marRight w:val="0"/>
          <w:marTop w:val="0"/>
          <w:marBottom w:val="0"/>
          <w:divBdr>
            <w:top w:val="none" w:sz="0" w:space="0" w:color="auto"/>
            <w:left w:val="none" w:sz="0" w:space="0" w:color="auto"/>
            <w:bottom w:val="none" w:sz="0" w:space="0" w:color="auto"/>
            <w:right w:val="none" w:sz="0" w:space="0" w:color="auto"/>
          </w:divBdr>
        </w:div>
        <w:div w:id="678196294">
          <w:marLeft w:val="480"/>
          <w:marRight w:val="0"/>
          <w:marTop w:val="0"/>
          <w:marBottom w:val="0"/>
          <w:divBdr>
            <w:top w:val="none" w:sz="0" w:space="0" w:color="auto"/>
            <w:left w:val="none" w:sz="0" w:space="0" w:color="auto"/>
            <w:bottom w:val="none" w:sz="0" w:space="0" w:color="auto"/>
            <w:right w:val="none" w:sz="0" w:space="0" w:color="auto"/>
          </w:divBdr>
        </w:div>
        <w:div w:id="1438021639">
          <w:marLeft w:val="480"/>
          <w:marRight w:val="0"/>
          <w:marTop w:val="0"/>
          <w:marBottom w:val="0"/>
          <w:divBdr>
            <w:top w:val="none" w:sz="0" w:space="0" w:color="auto"/>
            <w:left w:val="none" w:sz="0" w:space="0" w:color="auto"/>
            <w:bottom w:val="none" w:sz="0" w:space="0" w:color="auto"/>
            <w:right w:val="none" w:sz="0" w:space="0" w:color="auto"/>
          </w:divBdr>
        </w:div>
        <w:div w:id="27721968">
          <w:marLeft w:val="480"/>
          <w:marRight w:val="0"/>
          <w:marTop w:val="0"/>
          <w:marBottom w:val="0"/>
          <w:divBdr>
            <w:top w:val="none" w:sz="0" w:space="0" w:color="auto"/>
            <w:left w:val="none" w:sz="0" w:space="0" w:color="auto"/>
            <w:bottom w:val="none" w:sz="0" w:space="0" w:color="auto"/>
            <w:right w:val="none" w:sz="0" w:space="0" w:color="auto"/>
          </w:divBdr>
        </w:div>
        <w:div w:id="490289607">
          <w:marLeft w:val="480"/>
          <w:marRight w:val="0"/>
          <w:marTop w:val="0"/>
          <w:marBottom w:val="0"/>
          <w:divBdr>
            <w:top w:val="none" w:sz="0" w:space="0" w:color="auto"/>
            <w:left w:val="none" w:sz="0" w:space="0" w:color="auto"/>
            <w:bottom w:val="none" w:sz="0" w:space="0" w:color="auto"/>
            <w:right w:val="none" w:sz="0" w:space="0" w:color="auto"/>
          </w:divBdr>
        </w:div>
        <w:div w:id="639270014">
          <w:marLeft w:val="480"/>
          <w:marRight w:val="0"/>
          <w:marTop w:val="0"/>
          <w:marBottom w:val="0"/>
          <w:divBdr>
            <w:top w:val="none" w:sz="0" w:space="0" w:color="auto"/>
            <w:left w:val="none" w:sz="0" w:space="0" w:color="auto"/>
            <w:bottom w:val="none" w:sz="0" w:space="0" w:color="auto"/>
            <w:right w:val="none" w:sz="0" w:space="0" w:color="auto"/>
          </w:divBdr>
        </w:div>
        <w:div w:id="1837380691">
          <w:marLeft w:val="480"/>
          <w:marRight w:val="0"/>
          <w:marTop w:val="0"/>
          <w:marBottom w:val="0"/>
          <w:divBdr>
            <w:top w:val="none" w:sz="0" w:space="0" w:color="auto"/>
            <w:left w:val="none" w:sz="0" w:space="0" w:color="auto"/>
            <w:bottom w:val="none" w:sz="0" w:space="0" w:color="auto"/>
            <w:right w:val="none" w:sz="0" w:space="0" w:color="auto"/>
          </w:divBdr>
        </w:div>
        <w:div w:id="758261132">
          <w:marLeft w:val="480"/>
          <w:marRight w:val="0"/>
          <w:marTop w:val="0"/>
          <w:marBottom w:val="0"/>
          <w:divBdr>
            <w:top w:val="none" w:sz="0" w:space="0" w:color="auto"/>
            <w:left w:val="none" w:sz="0" w:space="0" w:color="auto"/>
            <w:bottom w:val="none" w:sz="0" w:space="0" w:color="auto"/>
            <w:right w:val="none" w:sz="0" w:space="0" w:color="auto"/>
          </w:divBdr>
        </w:div>
        <w:div w:id="1677806541">
          <w:marLeft w:val="480"/>
          <w:marRight w:val="0"/>
          <w:marTop w:val="0"/>
          <w:marBottom w:val="0"/>
          <w:divBdr>
            <w:top w:val="none" w:sz="0" w:space="0" w:color="auto"/>
            <w:left w:val="none" w:sz="0" w:space="0" w:color="auto"/>
            <w:bottom w:val="none" w:sz="0" w:space="0" w:color="auto"/>
            <w:right w:val="none" w:sz="0" w:space="0" w:color="auto"/>
          </w:divBdr>
        </w:div>
        <w:div w:id="1598322807">
          <w:marLeft w:val="480"/>
          <w:marRight w:val="0"/>
          <w:marTop w:val="0"/>
          <w:marBottom w:val="0"/>
          <w:divBdr>
            <w:top w:val="none" w:sz="0" w:space="0" w:color="auto"/>
            <w:left w:val="none" w:sz="0" w:space="0" w:color="auto"/>
            <w:bottom w:val="none" w:sz="0" w:space="0" w:color="auto"/>
            <w:right w:val="none" w:sz="0" w:space="0" w:color="auto"/>
          </w:divBdr>
        </w:div>
        <w:div w:id="533883260">
          <w:marLeft w:val="480"/>
          <w:marRight w:val="0"/>
          <w:marTop w:val="0"/>
          <w:marBottom w:val="0"/>
          <w:divBdr>
            <w:top w:val="none" w:sz="0" w:space="0" w:color="auto"/>
            <w:left w:val="none" w:sz="0" w:space="0" w:color="auto"/>
            <w:bottom w:val="none" w:sz="0" w:space="0" w:color="auto"/>
            <w:right w:val="none" w:sz="0" w:space="0" w:color="auto"/>
          </w:divBdr>
        </w:div>
        <w:div w:id="1426341669">
          <w:marLeft w:val="480"/>
          <w:marRight w:val="0"/>
          <w:marTop w:val="0"/>
          <w:marBottom w:val="0"/>
          <w:divBdr>
            <w:top w:val="none" w:sz="0" w:space="0" w:color="auto"/>
            <w:left w:val="none" w:sz="0" w:space="0" w:color="auto"/>
            <w:bottom w:val="none" w:sz="0" w:space="0" w:color="auto"/>
            <w:right w:val="none" w:sz="0" w:space="0" w:color="auto"/>
          </w:divBdr>
        </w:div>
        <w:div w:id="1925915806">
          <w:marLeft w:val="480"/>
          <w:marRight w:val="0"/>
          <w:marTop w:val="0"/>
          <w:marBottom w:val="0"/>
          <w:divBdr>
            <w:top w:val="none" w:sz="0" w:space="0" w:color="auto"/>
            <w:left w:val="none" w:sz="0" w:space="0" w:color="auto"/>
            <w:bottom w:val="none" w:sz="0" w:space="0" w:color="auto"/>
            <w:right w:val="none" w:sz="0" w:space="0" w:color="auto"/>
          </w:divBdr>
        </w:div>
        <w:div w:id="1368751136">
          <w:marLeft w:val="480"/>
          <w:marRight w:val="0"/>
          <w:marTop w:val="0"/>
          <w:marBottom w:val="0"/>
          <w:divBdr>
            <w:top w:val="none" w:sz="0" w:space="0" w:color="auto"/>
            <w:left w:val="none" w:sz="0" w:space="0" w:color="auto"/>
            <w:bottom w:val="none" w:sz="0" w:space="0" w:color="auto"/>
            <w:right w:val="none" w:sz="0" w:space="0" w:color="auto"/>
          </w:divBdr>
        </w:div>
        <w:div w:id="709763784">
          <w:marLeft w:val="480"/>
          <w:marRight w:val="0"/>
          <w:marTop w:val="0"/>
          <w:marBottom w:val="0"/>
          <w:divBdr>
            <w:top w:val="none" w:sz="0" w:space="0" w:color="auto"/>
            <w:left w:val="none" w:sz="0" w:space="0" w:color="auto"/>
            <w:bottom w:val="none" w:sz="0" w:space="0" w:color="auto"/>
            <w:right w:val="none" w:sz="0" w:space="0" w:color="auto"/>
          </w:divBdr>
        </w:div>
        <w:div w:id="1685210661">
          <w:marLeft w:val="480"/>
          <w:marRight w:val="0"/>
          <w:marTop w:val="0"/>
          <w:marBottom w:val="0"/>
          <w:divBdr>
            <w:top w:val="none" w:sz="0" w:space="0" w:color="auto"/>
            <w:left w:val="none" w:sz="0" w:space="0" w:color="auto"/>
            <w:bottom w:val="none" w:sz="0" w:space="0" w:color="auto"/>
            <w:right w:val="none" w:sz="0" w:space="0" w:color="auto"/>
          </w:divBdr>
        </w:div>
        <w:div w:id="1961953553">
          <w:marLeft w:val="480"/>
          <w:marRight w:val="0"/>
          <w:marTop w:val="0"/>
          <w:marBottom w:val="0"/>
          <w:divBdr>
            <w:top w:val="none" w:sz="0" w:space="0" w:color="auto"/>
            <w:left w:val="none" w:sz="0" w:space="0" w:color="auto"/>
            <w:bottom w:val="none" w:sz="0" w:space="0" w:color="auto"/>
            <w:right w:val="none" w:sz="0" w:space="0" w:color="auto"/>
          </w:divBdr>
        </w:div>
        <w:div w:id="1821313705">
          <w:marLeft w:val="480"/>
          <w:marRight w:val="0"/>
          <w:marTop w:val="0"/>
          <w:marBottom w:val="0"/>
          <w:divBdr>
            <w:top w:val="none" w:sz="0" w:space="0" w:color="auto"/>
            <w:left w:val="none" w:sz="0" w:space="0" w:color="auto"/>
            <w:bottom w:val="none" w:sz="0" w:space="0" w:color="auto"/>
            <w:right w:val="none" w:sz="0" w:space="0" w:color="auto"/>
          </w:divBdr>
        </w:div>
      </w:divsChild>
    </w:div>
    <w:div w:id="1896507649">
      <w:bodyDiv w:val="1"/>
      <w:marLeft w:val="0"/>
      <w:marRight w:val="0"/>
      <w:marTop w:val="0"/>
      <w:marBottom w:val="0"/>
      <w:divBdr>
        <w:top w:val="none" w:sz="0" w:space="0" w:color="auto"/>
        <w:left w:val="none" w:sz="0" w:space="0" w:color="auto"/>
        <w:bottom w:val="none" w:sz="0" w:space="0" w:color="auto"/>
        <w:right w:val="none" w:sz="0" w:space="0" w:color="auto"/>
      </w:divBdr>
    </w:div>
    <w:div w:id="1908108378">
      <w:bodyDiv w:val="1"/>
      <w:marLeft w:val="0"/>
      <w:marRight w:val="0"/>
      <w:marTop w:val="0"/>
      <w:marBottom w:val="0"/>
      <w:divBdr>
        <w:top w:val="none" w:sz="0" w:space="0" w:color="auto"/>
        <w:left w:val="none" w:sz="0" w:space="0" w:color="auto"/>
        <w:bottom w:val="none" w:sz="0" w:space="0" w:color="auto"/>
        <w:right w:val="none" w:sz="0" w:space="0" w:color="auto"/>
      </w:divBdr>
    </w:div>
    <w:div w:id="1908110869">
      <w:bodyDiv w:val="1"/>
      <w:marLeft w:val="0"/>
      <w:marRight w:val="0"/>
      <w:marTop w:val="0"/>
      <w:marBottom w:val="0"/>
      <w:divBdr>
        <w:top w:val="none" w:sz="0" w:space="0" w:color="auto"/>
        <w:left w:val="none" w:sz="0" w:space="0" w:color="auto"/>
        <w:bottom w:val="none" w:sz="0" w:space="0" w:color="auto"/>
        <w:right w:val="none" w:sz="0" w:space="0" w:color="auto"/>
      </w:divBdr>
    </w:div>
    <w:div w:id="1911646225">
      <w:bodyDiv w:val="1"/>
      <w:marLeft w:val="0"/>
      <w:marRight w:val="0"/>
      <w:marTop w:val="0"/>
      <w:marBottom w:val="0"/>
      <w:divBdr>
        <w:top w:val="none" w:sz="0" w:space="0" w:color="auto"/>
        <w:left w:val="none" w:sz="0" w:space="0" w:color="auto"/>
        <w:bottom w:val="none" w:sz="0" w:space="0" w:color="auto"/>
        <w:right w:val="none" w:sz="0" w:space="0" w:color="auto"/>
      </w:divBdr>
    </w:div>
    <w:div w:id="1925724278">
      <w:bodyDiv w:val="1"/>
      <w:marLeft w:val="0"/>
      <w:marRight w:val="0"/>
      <w:marTop w:val="0"/>
      <w:marBottom w:val="0"/>
      <w:divBdr>
        <w:top w:val="none" w:sz="0" w:space="0" w:color="auto"/>
        <w:left w:val="none" w:sz="0" w:space="0" w:color="auto"/>
        <w:bottom w:val="none" w:sz="0" w:space="0" w:color="auto"/>
        <w:right w:val="none" w:sz="0" w:space="0" w:color="auto"/>
      </w:divBdr>
    </w:div>
    <w:div w:id="1926917221">
      <w:bodyDiv w:val="1"/>
      <w:marLeft w:val="0"/>
      <w:marRight w:val="0"/>
      <w:marTop w:val="0"/>
      <w:marBottom w:val="0"/>
      <w:divBdr>
        <w:top w:val="none" w:sz="0" w:space="0" w:color="auto"/>
        <w:left w:val="none" w:sz="0" w:space="0" w:color="auto"/>
        <w:bottom w:val="none" w:sz="0" w:space="0" w:color="auto"/>
        <w:right w:val="none" w:sz="0" w:space="0" w:color="auto"/>
      </w:divBdr>
    </w:div>
    <w:div w:id="1937638686">
      <w:bodyDiv w:val="1"/>
      <w:marLeft w:val="0"/>
      <w:marRight w:val="0"/>
      <w:marTop w:val="0"/>
      <w:marBottom w:val="0"/>
      <w:divBdr>
        <w:top w:val="none" w:sz="0" w:space="0" w:color="auto"/>
        <w:left w:val="none" w:sz="0" w:space="0" w:color="auto"/>
        <w:bottom w:val="none" w:sz="0" w:space="0" w:color="auto"/>
        <w:right w:val="none" w:sz="0" w:space="0" w:color="auto"/>
      </w:divBdr>
      <w:divsChild>
        <w:div w:id="742413346">
          <w:marLeft w:val="480"/>
          <w:marRight w:val="0"/>
          <w:marTop w:val="0"/>
          <w:marBottom w:val="0"/>
          <w:divBdr>
            <w:top w:val="none" w:sz="0" w:space="0" w:color="auto"/>
            <w:left w:val="none" w:sz="0" w:space="0" w:color="auto"/>
            <w:bottom w:val="none" w:sz="0" w:space="0" w:color="auto"/>
            <w:right w:val="none" w:sz="0" w:space="0" w:color="auto"/>
          </w:divBdr>
        </w:div>
        <w:div w:id="337658361">
          <w:marLeft w:val="480"/>
          <w:marRight w:val="0"/>
          <w:marTop w:val="0"/>
          <w:marBottom w:val="0"/>
          <w:divBdr>
            <w:top w:val="none" w:sz="0" w:space="0" w:color="auto"/>
            <w:left w:val="none" w:sz="0" w:space="0" w:color="auto"/>
            <w:bottom w:val="none" w:sz="0" w:space="0" w:color="auto"/>
            <w:right w:val="none" w:sz="0" w:space="0" w:color="auto"/>
          </w:divBdr>
        </w:div>
        <w:div w:id="1417092839">
          <w:marLeft w:val="480"/>
          <w:marRight w:val="0"/>
          <w:marTop w:val="0"/>
          <w:marBottom w:val="0"/>
          <w:divBdr>
            <w:top w:val="none" w:sz="0" w:space="0" w:color="auto"/>
            <w:left w:val="none" w:sz="0" w:space="0" w:color="auto"/>
            <w:bottom w:val="none" w:sz="0" w:space="0" w:color="auto"/>
            <w:right w:val="none" w:sz="0" w:space="0" w:color="auto"/>
          </w:divBdr>
        </w:div>
        <w:div w:id="1167550620">
          <w:marLeft w:val="480"/>
          <w:marRight w:val="0"/>
          <w:marTop w:val="0"/>
          <w:marBottom w:val="0"/>
          <w:divBdr>
            <w:top w:val="none" w:sz="0" w:space="0" w:color="auto"/>
            <w:left w:val="none" w:sz="0" w:space="0" w:color="auto"/>
            <w:bottom w:val="none" w:sz="0" w:space="0" w:color="auto"/>
            <w:right w:val="none" w:sz="0" w:space="0" w:color="auto"/>
          </w:divBdr>
        </w:div>
        <w:div w:id="137572074">
          <w:marLeft w:val="480"/>
          <w:marRight w:val="0"/>
          <w:marTop w:val="0"/>
          <w:marBottom w:val="0"/>
          <w:divBdr>
            <w:top w:val="none" w:sz="0" w:space="0" w:color="auto"/>
            <w:left w:val="none" w:sz="0" w:space="0" w:color="auto"/>
            <w:bottom w:val="none" w:sz="0" w:space="0" w:color="auto"/>
            <w:right w:val="none" w:sz="0" w:space="0" w:color="auto"/>
          </w:divBdr>
        </w:div>
        <w:div w:id="944578582">
          <w:marLeft w:val="480"/>
          <w:marRight w:val="0"/>
          <w:marTop w:val="0"/>
          <w:marBottom w:val="0"/>
          <w:divBdr>
            <w:top w:val="none" w:sz="0" w:space="0" w:color="auto"/>
            <w:left w:val="none" w:sz="0" w:space="0" w:color="auto"/>
            <w:bottom w:val="none" w:sz="0" w:space="0" w:color="auto"/>
            <w:right w:val="none" w:sz="0" w:space="0" w:color="auto"/>
          </w:divBdr>
        </w:div>
        <w:div w:id="1216701249">
          <w:marLeft w:val="480"/>
          <w:marRight w:val="0"/>
          <w:marTop w:val="0"/>
          <w:marBottom w:val="0"/>
          <w:divBdr>
            <w:top w:val="none" w:sz="0" w:space="0" w:color="auto"/>
            <w:left w:val="none" w:sz="0" w:space="0" w:color="auto"/>
            <w:bottom w:val="none" w:sz="0" w:space="0" w:color="auto"/>
            <w:right w:val="none" w:sz="0" w:space="0" w:color="auto"/>
          </w:divBdr>
        </w:div>
        <w:div w:id="303435127">
          <w:marLeft w:val="480"/>
          <w:marRight w:val="0"/>
          <w:marTop w:val="0"/>
          <w:marBottom w:val="0"/>
          <w:divBdr>
            <w:top w:val="none" w:sz="0" w:space="0" w:color="auto"/>
            <w:left w:val="none" w:sz="0" w:space="0" w:color="auto"/>
            <w:bottom w:val="none" w:sz="0" w:space="0" w:color="auto"/>
            <w:right w:val="none" w:sz="0" w:space="0" w:color="auto"/>
          </w:divBdr>
        </w:div>
        <w:div w:id="54163464">
          <w:marLeft w:val="480"/>
          <w:marRight w:val="0"/>
          <w:marTop w:val="0"/>
          <w:marBottom w:val="0"/>
          <w:divBdr>
            <w:top w:val="none" w:sz="0" w:space="0" w:color="auto"/>
            <w:left w:val="none" w:sz="0" w:space="0" w:color="auto"/>
            <w:bottom w:val="none" w:sz="0" w:space="0" w:color="auto"/>
            <w:right w:val="none" w:sz="0" w:space="0" w:color="auto"/>
          </w:divBdr>
        </w:div>
        <w:div w:id="26836610">
          <w:marLeft w:val="480"/>
          <w:marRight w:val="0"/>
          <w:marTop w:val="0"/>
          <w:marBottom w:val="0"/>
          <w:divBdr>
            <w:top w:val="none" w:sz="0" w:space="0" w:color="auto"/>
            <w:left w:val="none" w:sz="0" w:space="0" w:color="auto"/>
            <w:bottom w:val="none" w:sz="0" w:space="0" w:color="auto"/>
            <w:right w:val="none" w:sz="0" w:space="0" w:color="auto"/>
          </w:divBdr>
        </w:div>
        <w:div w:id="779644074">
          <w:marLeft w:val="480"/>
          <w:marRight w:val="0"/>
          <w:marTop w:val="0"/>
          <w:marBottom w:val="0"/>
          <w:divBdr>
            <w:top w:val="none" w:sz="0" w:space="0" w:color="auto"/>
            <w:left w:val="none" w:sz="0" w:space="0" w:color="auto"/>
            <w:bottom w:val="none" w:sz="0" w:space="0" w:color="auto"/>
            <w:right w:val="none" w:sz="0" w:space="0" w:color="auto"/>
          </w:divBdr>
        </w:div>
        <w:div w:id="1851943746">
          <w:marLeft w:val="480"/>
          <w:marRight w:val="0"/>
          <w:marTop w:val="0"/>
          <w:marBottom w:val="0"/>
          <w:divBdr>
            <w:top w:val="none" w:sz="0" w:space="0" w:color="auto"/>
            <w:left w:val="none" w:sz="0" w:space="0" w:color="auto"/>
            <w:bottom w:val="none" w:sz="0" w:space="0" w:color="auto"/>
            <w:right w:val="none" w:sz="0" w:space="0" w:color="auto"/>
          </w:divBdr>
        </w:div>
        <w:div w:id="1776435577">
          <w:marLeft w:val="480"/>
          <w:marRight w:val="0"/>
          <w:marTop w:val="0"/>
          <w:marBottom w:val="0"/>
          <w:divBdr>
            <w:top w:val="none" w:sz="0" w:space="0" w:color="auto"/>
            <w:left w:val="none" w:sz="0" w:space="0" w:color="auto"/>
            <w:bottom w:val="none" w:sz="0" w:space="0" w:color="auto"/>
            <w:right w:val="none" w:sz="0" w:space="0" w:color="auto"/>
          </w:divBdr>
        </w:div>
        <w:div w:id="1994406868">
          <w:marLeft w:val="480"/>
          <w:marRight w:val="0"/>
          <w:marTop w:val="0"/>
          <w:marBottom w:val="0"/>
          <w:divBdr>
            <w:top w:val="none" w:sz="0" w:space="0" w:color="auto"/>
            <w:left w:val="none" w:sz="0" w:space="0" w:color="auto"/>
            <w:bottom w:val="none" w:sz="0" w:space="0" w:color="auto"/>
            <w:right w:val="none" w:sz="0" w:space="0" w:color="auto"/>
          </w:divBdr>
        </w:div>
        <w:div w:id="1558861998">
          <w:marLeft w:val="480"/>
          <w:marRight w:val="0"/>
          <w:marTop w:val="0"/>
          <w:marBottom w:val="0"/>
          <w:divBdr>
            <w:top w:val="none" w:sz="0" w:space="0" w:color="auto"/>
            <w:left w:val="none" w:sz="0" w:space="0" w:color="auto"/>
            <w:bottom w:val="none" w:sz="0" w:space="0" w:color="auto"/>
            <w:right w:val="none" w:sz="0" w:space="0" w:color="auto"/>
          </w:divBdr>
        </w:div>
        <w:div w:id="677344038">
          <w:marLeft w:val="480"/>
          <w:marRight w:val="0"/>
          <w:marTop w:val="0"/>
          <w:marBottom w:val="0"/>
          <w:divBdr>
            <w:top w:val="none" w:sz="0" w:space="0" w:color="auto"/>
            <w:left w:val="none" w:sz="0" w:space="0" w:color="auto"/>
            <w:bottom w:val="none" w:sz="0" w:space="0" w:color="auto"/>
            <w:right w:val="none" w:sz="0" w:space="0" w:color="auto"/>
          </w:divBdr>
        </w:div>
        <w:div w:id="889263954">
          <w:marLeft w:val="480"/>
          <w:marRight w:val="0"/>
          <w:marTop w:val="0"/>
          <w:marBottom w:val="0"/>
          <w:divBdr>
            <w:top w:val="none" w:sz="0" w:space="0" w:color="auto"/>
            <w:left w:val="none" w:sz="0" w:space="0" w:color="auto"/>
            <w:bottom w:val="none" w:sz="0" w:space="0" w:color="auto"/>
            <w:right w:val="none" w:sz="0" w:space="0" w:color="auto"/>
          </w:divBdr>
        </w:div>
        <w:div w:id="1463110231">
          <w:marLeft w:val="480"/>
          <w:marRight w:val="0"/>
          <w:marTop w:val="0"/>
          <w:marBottom w:val="0"/>
          <w:divBdr>
            <w:top w:val="none" w:sz="0" w:space="0" w:color="auto"/>
            <w:left w:val="none" w:sz="0" w:space="0" w:color="auto"/>
            <w:bottom w:val="none" w:sz="0" w:space="0" w:color="auto"/>
            <w:right w:val="none" w:sz="0" w:space="0" w:color="auto"/>
          </w:divBdr>
        </w:div>
        <w:div w:id="905915770">
          <w:marLeft w:val="480"/>
          <w:marRight w:val="0"/>
          <w:marTop w:val="0"/>
          <w:marBottom w:val="0"/>
          <w:divBdr>
            <w:top w:val="none" w:sz="0" w:space="0" w:color="auto"/>
            <w:left w:val="none" w:sz="0" w:space="0" w:color="auto"/>
            <w:bottom w:val="none" w:sz="0" w:space="0" w:color="auto"/>
            <w:right w:val="none" w:sz="0" w:space="0" w:color="auto"/>
          </w:divBdr>
        </w:div>
        <w:div w:id="993414650">
          <w:marLeft w:val="480"/>
          <w:marRight w:val="0"/>
          <w:marTop w:val="0"/>
          <w:marBottom w:val="0"/>
          <w:divBdr>
            <w:top w:val="none" w:sz="0" w:space="0" w:color="auto"/>
            <w:left w:val="none" w:sz="0" w:space="0" w:color="auto"/>
            <w:bottom w:val="none" w:sz="0" w:space="0" w:color="auto"/>
            <w:right w:val="none" w:sz="0" w:space="0" w:color="auto"/>
          </w:divBdr>
        </w:div>
        <w:div w:id="1404377611">
          <w:marLeft w:val="480"/>
          <w:marRight w:val="0"/>
          <w:marTop w:val="0"/>
          <w:marBottom w:val="0"/>
          <w:divBdr>
            <w:top w:val="none" w:sz="0" w:space="0" w:color="auto"/>
            <w:left w:val="none" w:sz="0" w:space="0" w:color="auto"/>
            <w:bottom w:val="none" w:sz="0" w:space="0" w:color="auto"/>
            <w:right w:val="none" w:sz="0" w:space="0" w:color="auto"/>
          </w:divBdr>
        </w:div>
        <w:div w:id="1368942892">
          <w:marLeft w:val="480"/>
          <w:marRight w:val="0"/>
          <w:marTop w:val="0"/>
          <w:marBottom w:val="0"/>
          <w:divBdr>
            <w:top w:val="none" w:sz="0" w:space="0" w:color="auto"/>
            <w:left w:val="none" w:sz="0" w:space="0" w:color="auto"/>
            <w:bottom w:val="none" w:sz="0" w:space="0" w:color="auto"/>
            <w:right w:val="none" w:sz="0" w:space="0" w:color="auto"/>
          </w:divBdr>
        </w:div>
        <w:div w:id="2089686560">
          <w:marLeft w:val="480"/>
          <w:marRight w:val="0"/>
          <w:marTop w:val="0"/>
          <w:marBottom w:val="0"/>
          <w:divBdr>
            <w:top w:val="none" w:sz="0" w:space="0" w:color="auto"/>
            <w:left w:val="none" w:sz="0" w:space="0" w:color="auto"/>
            <w:bottom w:val="none" w:sz="0" w:space="0" w:color="auto"/>
            <w:right w:val="none" w:sz="0" w:space="0" w:color="auto"/>
          </w:divBdr>
        </w:div>
        <w:div w:id="810514258">
          <w:marLeft w:val="480"/>
          <w:marRight w:val="0"/>
          <w:marTop w:val="0"/>
          <w:marBottom w:val="0"/>
          <w:divBdr>
            <w:top w:val="none" w:sz="0" w:space="0" w:color="auto"/>
            <w:left w:val="none" w:sz="0" w:space="0" w:color="auto"/>
            <w:bottom w:val="none" w:sz="0" w:space="0" w:color="auto"/>
            <w:right w:val="none" w:sz="0" w:space="0" w:color="auto"/>
          </w:divBdr>
        </w:div>
        <w:div w:id="1577856732">
          <w:marLeft w:val="480"/>
          <w:marRight w:val="0"/>
          <w:marTop w:val="0"/>
          <w:marBottom w:val="0"/>
          <w:divBdr>
            <w:top w:val="none" w:sz="0" w:space="0" w:color="auto"/>
            <w:left w:val="none" w:sz="0" w:space="0" w:color="auto"/>
            <w:bottom w:val="none" w:sz="0" w:space="0" w:color="auto"/>
            <w:right w:val="none" w:sz="0" w:space="0" w:color="auto"/>
          </w:divBdr>
        </w:div>
        <w:div w:id="1785539248">
          <w:marLeft w:val="480"/>
          <w:marRight w:val="0"/>
          <w:marTop w:val="0"/>
          <w:marBottom w:val="0"/>
          <w:divBdr>
            <w:top w:val="none" w:sz="0" w:space="0" w:color="auto"/>
            <w:left w:val="none" w:sz="0" w:space="0" w:color="auto"/>
            <w:bottom w:val="none" w:sz="0" w:space="0" w:color="auto"/>
            <w:right w:val="none" w:sz="0" w:space="0" w:color="auto"/>
          </w:divBdr>
        </w:div>
        <w:div w:id="1478230805">
          <w:marLeft w:val="480"/>
          <w:marRight w:val="0"/>
          <w:marTop w:val="0"/>
          <w:marBottom w:val="0"/>
          <w:divBdr>
            <w:top w:val="none" w:sz="0" w:space="0" w:color="auto"/>
            <w:left w:val="none" w:sz="0" w:space="0" w:color="auto"/>
            <w:bottom w:val="none" w:sz="0" w:space="0" w:color="auto"/>
            <w:right w:val="none" w:sz="0" w:space="0" w:color="auto"/>
          </w:divBdr>
        </w:div>
        <w:div w:id="1639021951">
          <w:marLeft w:val="480"/>
          <w:marRight w:val="0"/>
          <w:marTop w:val="0"/>
          <w:marBottom w:val="0"/>
          <w:divBdr>
            <w:top w:val="none" w:sz="0" w:space="0" w:color="auto"/>
            <w:left w:val="none" w:sz="0" w:space="0" w:color="auto"/>
            <w:bottom w:val="none" w:sz="0" w:space="0" w:color="auto"/>
            <w:right w:val="none" w:sz="0" w:space="0" w:color="auto"/>
          </w:divBdr>
        </w:div>
        <w:div w:id="819929872">
          <w:marLeft w:val="480"/>
          <w:marRight w:val="0"/>
          <w:marTop w:val="0"/>
          <w:marBottom w:val="0"/>
          <w:divBdr>
            <w:top w:val="none" w:sz="0" w:space="0" w:color="auto"/>
            <w:left w:val="none" w:sz="0" w:space="0" w:color="auto"/>
            <w:bottom w:val="none" w:sz="0" w:space="0" w:color="auto"/>
            <w:right w:val="none" w:sz="0" w:space="0" w:color="auto"/>
          </w:divBdr>
        </w:div>
        <w:div w:id="1629387016">
          <w:marLeft w:val="480"/>
          <w:marRight w:val="0"/>
          <w:marTop w:val="0"/>
          <w:marBottom w:val="0"/>
          <w:divBdr>
            <w:top w:val="none" w:sz="0" w:space="0" w:color="auto"/>
            <w:left w:val="none" w:sz="0" w:space="0" w:color="auto"/>
            <w:bottom w:val="none" w:sz="0" w:space="0" w:color="auto"/>
            <w:right w:val="none" w:sz="0" w:space="0" w:color="auto"/>
          </w:divBdr>
        </w:div>
        <w:div w:id="1979451146">
          <w:marLeft w:val="480"/>
          <w:marRight w:val="0"/>
          <w:marTop w:val="0"/>
          <w:marBottom w:val="0"/>
          <w:divBdr>
            <w:top w:val="none" w:sz="0" w:space="0" w:color="auto"/>
            <w:left w:val="none" w:sz="0" w:space="0" w:color="auto"/>
            <w:bottom w:val="none" w:sz="0" w:space="0" w:color="auto"/>
            <w:right w:val="none" w:sz="0" w:space="0" w:color="auto"/>
          </w:divBdr>
        </w:div>
      </w:divsChild>
    </w:div>
    <w:div w:id="1942569704">
      <w:bodyDiv w:val="1"/>
      <w:marLeft w:val="0"/>
      <w:marRight w:val="0"/>
      <w:marTop w:val="0"/>
      <w:marBottom w:val="0"/>
      <w:divBdr>
        <w:top w:val="none" w:sz="0" w:space="0" w:color="auto"/>
        <w:left w:val="none" w:sz="0" w:space="0" w:color="auto"/>
        <w:bottom w:val="none" w:sz="0" w:space="0" w:color="auto"/>
        <w:right w:val="none" w:sz="0" w:space="0" w:color="auto"/>
      </w:divBdr>
    </w:div>
    <w:div w:id="1966158091">
      <w:bodyDiv w:val="1"/>
      <w:marLeft w:val="0"/>
      <w:marRight w:val="0"/>
      <w:marTop w:val="0"/>
      <w:marBottom w:val="0"/>
      <w:divBdr>
        <w:top w:val="none" w:sz="0" w:space="0" w:color="auto"/>
        <w:left w:val="none" w:sz="0" w:space="0" w:color="auto"/>
        <w:bottom w:val="none" w:sz="0" w:space="0" w:color="auto"/>
        <w:right w:val="none" w:sz="0" w:space="0" w:color="auto"/>
      </w:divBdr>
    </w:div>
    <w:div w:id="1976521775">
      <w:bodyDiv w:val="1"/>
      <w:marLeft w:val="0"/>
      <w:marRight w:val="0"/>
      <w:marTop w:val="0"/>
      <w:marBottom w:val="0"/>
      <w:divBdr>
        <w:top w:val="none" w:sz="0" w:space="0" w:color="auto"/>
        <w:left w:val="none" w:sz="0" w:space="0" w:color="auto"/>
        <w:bottom w:val="none" w:sz="0" w:space="0" w:color="auto"/>
        <w:right w:val="none" w:sz="0" w:space="0" w:color="auto"/>
      </w:divBdr>
    </w:div>
    <w:div w:id="1977447795">
      <w:bodyDiv w:val="1"/>
      <w:marLeft w:val="0"/>
      <w:marRight w:val="0"/>
      <w:marTop w:val="0"/>
      <w:marBottom w:val="0"/>
      <w:divBdr>
        <w:top w:val="none" w:sz="0" w:space="0" w:color="auto"/>
        <w:left w:val="none" w:sz="0" w:space="0" w:color="auto"/>
        <w:bottom w:val="none" w:sz="0" w:space="0" w:color="auto"/>
        <w:right w:val="none" w:sz="0" w:space="0" w:color="auto"/>
      </w:divBdr>
      <w:divsChild>
        <w:div w:id="432015488">
          <w:marLeft w:val="480"/>
          <w:marRight w:val="0"/>
          <w:marTop w:val="0"/>
          <w:marBottom w:val="0"/>
          <w:divBdr>
            <w:top w:val="none" w:sz="0" w:space="0" w:color="auto"/>
            <w:left w:val="none" w:sz="0" w:space="0" w:color="auto"/>
            <w:bottom w:val="none" w:sz="0" w:space="0" w:color="auto"/>
            <w:right w:val="none" w:sz="0" w:space="0" w:color="auto"/>
          </w:divBdr>
        </w:div>
        <w:div w:id="301619221">
          <w:marLeft w:val="480"/>
          <w:marRight w:val="0"/>
          <w:marTop w:val="0"/>
          <w:marBottom w:val="0"/>
          <w:divBdr>
            <w:top w:val="none" w:sz="0" w:space="0" w:color="auto"/>
            <w:left w:val="none" w:sz="0" w:space="0" w:color="auto"/>
            <w:bottom w:val="none" w:sz="0" w:space="0" w:color="auto"/>
            <w:right w:val="none" w:sz="0" w:space="0" w:color="auto"/>
          </w:divBdr>
        </w:div>
        <w:div w:id="1128164569">
          <w:marLeft w:val="480"/>
          <w:marRight w:val="0"/>
          <w:marTop w:val="0"/>
          <w:marBottom w:val="0"/>
          <w:divBdr>
            <w:top w:val="none" w:sz="0" w:space="0" w:color="auto"/>
            <w:left w:val="none" w:sz="0" w:space="0" w:color="auto"/>
            <w:bottom w:val="none" w:sz="0" w:space="0" w:color="auto"/>
            <w:right w:val="none" w:sz="0" w:space="0" w:color="auto"/>
          </w:divBdr>
        </w:div>
        <w:div w:id="742607681">
          <w:marLeft w:val="480"/>
          <w:marRight w:val="0"/>
          <w:marTop w:val="0"/>
          <w:marBottom w:val="0"/>
          <w:divBdr>
            <w:top w:val="none" w:sz="0" w:space="0" w:color="auto"/>
            <w:left w:val="none" w:sz="0" w:space="0" w:color="auto"/>
            <w:bottom w:val="none" w:sz="0" w:space="0" w:color="auto"/>
            <w:right w:val="none" w:sz="0" w:space="0" w:color="auto"/>
          </w:divBdr>
        </w:div>
        <w:div w:id="1082263096">
          <w:marLeft w:val="480"/>
          <w:marRight w:val="0"/>
          <w:marTop w:val="0"/>
          <w:marBottom w:val="0"/>
          <w:divBdr>
            <w:top w:val="none" w:sz="0" w:space="0" w:color="auto"/>
            <w:left w:val="none" w:sz="0" w:space="0" w:color="auto"/>
            <w:bottom w:val="none" w:sz="0" w:space="0" w:color="auto"/>
            <w:right w:val="none" w:sz="0" w:space="0" w:color="auto"/>
          </w:divBdr>
        </w:div>
        <w:div w:id="1366253763">
          <w:marLeft w:val="480"/>
          <w:marRight w:val="0"/>
          <w:marTop w:val="0"/>
          <w:marBottom w:val="0"/>
          <w:divBdr>
            <w:top w:val="none" w:sz="0" w:space="0" w:color="auto"/>
            <w:left w:val="none" w:sz="0" w:space="0" w:color="auto"/>
            <w:bottom w:val="none" w:sz="0" w:space="0" w:color="auto"/>
            <w:right w:val="none" w:sz="0" w:space="0" w:color="auto"/>
          </w:divBdr>
        </w:div>
        <w:div w:id="999043718">
          <w:marLeft w:val="480"/>
          <w:marRight w:val="0"/>
          <w:marTop w:val="0"/>
          <w:marBottom w:val="0"/>
          <w:divBdr>
            <w:top w:val="none" w:sz="0" w:space="0" w:color="auto"/>
            <w:left w:val="none" w:sz="0" w:space="0" w:color="auto"/>
            <w:bottom w:val="none" w:sz="0" w:space="0" w:color="auto"/>
            <w:right w:val="none" w:sz="0" w:space="0" w:color="auto"/>
          </w:divBdr>
        </w:div>
        <w:div w:id="265624365">
          <w:marLeft w:val="480"/>
          <w:marRight w:val="0"/>
          <w:marTop w:val="0"/>
          <w:marBottom w:val="0"/>
          <w:divBdr>
            <w:top w:val="none" w:sz="0" w:space="0" w:color="auto"/>
            <w:left w:val="none" w:sz="0" w:space="0" w:color="auto"/>
            <w:bottom w:val="none" w:sz="0" w:space="0" w:color="auto"/>
            <w:right w:val="none" w:sz="0" w:space="0" w:color="auto"/>
          </w:divBdr>
        </w:div>
        <w:div w:id="1912235809">
          <w:marLeft w:val="480"/>
          <w:marRight w:val="0"/>
          <w:marTop w:val="0"/>
          <w:marBottom w:val="0"/>
          <w:divBdr>
            <w:top w:val="none" w:sz="0" w:space="0" w:color="auto"/>
            <w:left w:val="none" w:sz="0" w:space="0" w:color="auto"/>
            <w:bottom w:val="none" w:sz="0" w:space="0" w:color="auto"/>
            <w:right w:val="none" w:sz="0" w:space="0" w:color="auto"/>
          </w:divBdr>
        </w:div>
        <w:div w:id="1051617313">
          <w:marLeft w:val="480"/>
          <w:marRight w:val="0"/>
          <w:marTop w:val="0"/>
          <w:marBottom w:val="0"/>
          <w:divBdr>
            <w:top w:val="none" w:sz="0" w:space="0" w:color="auto"/>
            <w:left w:val="none" w:sz="0" w:space="0" w:color="auto"/>
            <w:bottom w:val="none" w:sz="0" w:space="0" w:color="auto"/>
            <w:right w:val="none" w:sz="0" w:space="0" w:color="auto"/>
          </w:divBdr>
        </w:div>
        <w:div w:id="755204002">
          <w:marLeft w:val="480"/>
          <w:marRight w:val="0"/>
          <w:marTop w:val="0"/>
          <w:marBottom w:val="0"/>
          <w:divBdr>
            <w:top w:val="none" w:sz="0" w:space="0" w:color="auto"/>
            <w:left w:val="none" w:sz="0" w:space="0" w:color="auto"/>
            <w:bottom w:val="none" w:sz="0" w:space="0" w:color="auto"/>
            <w:right w:val="none" w:sz="0" w:space="0" w:color="auto"/>
          </w:divBdr>
        </w:div>
        <w:div w:id="837964571">
          <w:marLeft w:val="480"/>
          <w:marRight w:val="0"/>
          <w:marTop w:val="0"/>
          <w:marBottom w:val="0"/>
          <w:divBdr>
            <w:top w:val="none" w:sz="0" w:space="0" w:color="auto"/>
            <w:left w:val="none" w:sz="0" w:space="0" w:color="auto"/>
            <w:bottom w:val="none" w:sz="0" w:space="0" w:color="auto"/>
            <w:right w:val="none" w:sz="0" w:space="0" w:color="auto"/>
          </w:divBdr>
        </w:div>
        <w:div w:id="515506667">
          <w:marLeft w:val="480"/>
          <w:marRight w:val="0"/>
          <w:marTop w:val="0"/>
          <w:marBottom w:val="0"/>
          <w:divBdr>
            <w:top w:val="none" w:sz="0" w:space="0" w:color="auto"/>
            <w:left w:val="none" w:sz="0" w:space="0" w:color="auto"/>
            <w:bottom w:val="none" w:sz="0" w:space="0" w:color="auto"/>
            <w:right w:val="none" w:sz="0" w:space="0" w:color="auto"/>
          </w:divBdr>
        </w:div>
        <w:div w:id="1992556655">
          <w:marLeft w:val="480"/>
          <w:marRight w:val="0"/>
          <w:marTop w:val="0"/>
          <w:marBottom w:val="0"/>
          <w:divBdr>
            <w:top w:val="none" w:sz="0" w:space="0" w:color="auto"/>
            <w:left w:val="none" w:sz="0" w:space="0" w:color="auto"/>
            <w:bottom w:val="none" w:sz="0" w:space="0" w:color="auto"/>
            <w:right w:val="none" w:sz="0" w:space="0" w:color="auto"/>
          </w:divBdr>
        </w:div>
        <w:div w:id="435298535">
          <w:marLeft w:val="480"/>
          <w:marRight w:val="0"/>
          <w:marTop w:val="0"/>
          <w:marBottom w:val="0"/>
          <w:divBdr>
            <w:top w:val="none" w:sz="0" w:space="0" w:color="auto"/>
            <w:left w:val="none" w:sz="0" w:space="0" w:color="auto"/>
            <w:bottom w:val="none" w:sz="0" w:space="0" w:color="auto"/>
            <w:right w:val="none" w:sz="0" w:space="0" w:color="auto"/>
          </w:divBdr>
        </w:div>
        <w:div w:id="195705917">
          <w:marLeft w:val="480"/>
          <w:marRight w:val="0"/>
          <w:marTop w:val="0"/>
          <w:marBottom w:val="0"/>
          <w:divBdr>
            <w:top w:val="none" w:sz="0" w:space="0" w:color="auto"/>
            <w:left w:val="none" w:sz="0" w:space="0" w:color="auto"/>
            <w:bottom w:val="none" w:sz="0" w:space="0" w:color="auto"/>
            <w:right w:val="none" w:sz="0" w:space="0" w:color="auto"/>
          </w:divBdr>
        </w:div>
        <w:div w:id="813716557">
          <w:marLeft w:val="480"/>
          <w:marRight w:val="0"/>
          <w:marTop w:val="0"/>
          <w:marBottom w:val="0"/>
          <w:divBdr>
            <w:top w:val="none" w:sz="0" w:space="0" w:color="auto"/>
            <w:left w:val="none" w:sz="0" w:space="0" w:color="auto"/>
            <w:bottom w:val="none" w:sz="0" w:space="0" w:color="auto"/>
            <w:right w:val="none" w:sz="0" w:space="0" w:color="auto"/>
          </w:divBdr>
        </w:div>
        <w:div w:id="292954153">
          <w:marLeft w:val="480"/>
          <w:marRight w:val="0"/>
          <w:marTop w:val="0"/>
          <w:marBottom w:val="0"/>
          <w:divBdr>
            <w:top w:val="none" w:sz="0" w:space="0" w:color="auto"/>
            <w:left w:val="none" w:sz="0" w:space="0" w:color="auto"/>
            <w:bottom w:val="none" w:sz="0" w:space="0" w:color="auto"/>
            <w:right w:val="none" w:sz="0" w:space="0" w:color="auto"/>
          </w:divBdr>
        </w:div>
        <w:div w:id="245312575">
          <w:marLeft w:val="480"/>
          <w:marRight w:val="0"/>
          <w:marTop w:val="0"/>
          <w:marBottom w:val="0"/>
          <w:divBdr>
            <w:top w:val="none" w:sz="0" w:space="0" w:color="auto"/>
            <w:left w:val="none" w:sz="0" w:space="0" w:color="auto"/>
            <w:bottom w:val="none" w:sz="0" w:space="0" w:color="auto"/>
            <w:right w:val="none" w:sz="0" w:space="0" w:color="auto"/>
          </w:divBdr>
        </w:div>
        <w:div w:id="1797984716">
          <w:marLeft w:val="480"/>
          <w:marRight w:val="0"/>
          <w:marTop w:val="0"/>
          <w:marBottom w:val="0"/>
          <w:divBdr>
            <w:top w:val="none" w:sz="0" w:space="0" w:color="auto"/>
            <w:left w:val="none" w:sz="0" w:space="0" w:color="auto"/>
            <w:bottom w:val="none" w:sz="0" w:space="0" w:color="auto"/>
            <w:right w:val="none" w:sz="0" w:space="0" w:color="auto"/>
          </w:divBdr>
        </w:div>
        <w:div w:id="431247666">
          <w:marLeft w:val="480"/>
          <w:marRight w:val="0"/>
          <w:marTop w:val="0"/>
          <w:marBottom w:val="0"/>
          <w:divBdr>
            <w:top w:val="none" w:sz="0" w:space="0" w:color="auto"/>
            <w:left w:val="none" w:sz="0" w:space="0" w:color="auto"/>
            <w:bottom w:val="none" w:sz="0" w:space="0" w:color="auto"/>
            <w:right w:val="none" w:sz="0" w:space="0" w:color="auto"/>
          </w:divBdr>
        </w:div>
        <w:div w:id="1980844514">
          <w:marLeft w:val="480"/>
          <w:marRight w:val="0"/>
          <w:marTop w:val="0"/>
          <w:marBottom w:val="0"/>
          <w:divBdr>
            <w:top w:val="none" w:sz="0" w:space="0" w:color="auto"/>
            <w:left w:val="none" w:sz="0" w:space="0" w:color="auto"/>
            <w:bottom w:val="none" w:sz="0" w:space="0" w:color="auto"/>
            <w:right w:val="none" w:sz="0" w:space="0" w:color="auto"/>
          </w:divBdr>
        </w:div>
        <w:div w:id="1537039625">
          <w:marLeft w:val="480"/>
          <w:marRight w:val="0"/>
          <w:marTop w:val="0"/>
          <w:marBottom w:val="0"/>
          <w:divBdr>
            <w:top w:val="none" w:sz="0" w:space="0" w:color="auto"/>
            <w:left w:val="none" w:sz="0" w:space="0" w:color="auto"/>
            <w:bottom w:val="none" w:sz="0" w:space="0" w:color="auto"/>
            <w:right w:val="none" w:sz="0" w:space="0" w:color="auto"/>
          </w:divBdr>
        </w:div>
        <w:div w:id="585262229">
          <w:marLeft w:val="480"/>
          <w:marRight w:val="0"/>
          <w:marTop w:val="0"/>
          <w:marBottom w:val="0"/>
          <w:divBdr>
            <w:top w:val="none" w:sz="0" w:space="0" w:color="auto"/>
            <w:left w:val="none" w:sz="0" w:space="0" w:color="auto"/>
            <w:bottom w:val="none" w:sz="0" w:space="0" w:color="auto"/>
            <w:right w:val="none" w:sz="0" w:space="0" w:color="auto"/>
          </w:divBdr>
        </w:div>
        <w:div w:id="1051920415">
          <w:marLeft w:val="480"/>
          <w:marRight w:val="0"/>
          <w:marTop w:val="0"/>
          <w:marBottom w:val="0"/>
          <w:divBdr>
            <w:top w:val="none" w:sz="0" w:space="0" w:color="auto"/>
            <w:left w:val="none" w:sz="0" w:space="0" w:color="auto"/>
            <w:bottom w:val="none" w:sz="0" w:space="0" w:color="auto"/>
            <w:right w:val="none" w:sz="0" w:space="0" w:color="auto"/>
          </w:divBdr>
        </w:div>
        <w:div w:id="1779906273">
          <w:marLeft w:val="480"/>
          <w:marRight w:val="0"/>
          <w:marTop w:val="0"/>
          <w:marBottom w:val="0"/>
          <w:divBdr>
            <w:top w:val="none" w:sz="0" w:space="0" w:color="auto"/>
            <w:left w:val="none" w:sz="0" w:space="0" w:color="auto"/>
            <w:bottom w:val="none" w:sz="0" w:space="0" w:color="auto"/>
            <w:right w:val="none" w:sz="0" w:space="0" w:color="auto"/>
          </w:divBdr>
        </w:div>
        <w:div w:id="665784554">
          <w:marLeft w:val="480"/>
          <w:marRight w:val="0"/>
          <w:marTop w:val="0"/>
          <w:marBottom w:val="0"/>
          <w:divBdr>
            <w:top w:val="none" w:sz="0" w:space="0" w:color="auto"/>
            <w:left w:val="none" w:sz="0" w:space="0" w:color="auto"/>
            <w:bottom w:val="none" w:sz="0" w:space="0" w:color="auto"/>
            <w:right w:val="none" w:sz="0" w:space="0" w:color="auto"/>
          </w:divBdr>
        </w:div>
        <w:div w:id="344989560">
          <w:marLeft w:val="480"/>
          <w:marRight w:val="0"/>
          <w:marTop w:val="0"/>
          <w:marBottom w:val="0"/>
          <w:divBdr>
            <w:top w:val="none" w:sz="0" w:space="0" w:color="auto"/>
            <w:left w:val="none" w:sz="0" w:space="0" w:color="auto"/>
            <w:bottom w:val="none" w:sz="0" w:space="0" w:color="auto"/>
            <w:right w:val="none" w:sz="0" w:space="0" w:color="auto"/>
          </w:divBdr>
        </w:div>
        <w:div w:id="1402022745">
          <w:marLeft w:val="480"/>
          <w:marRight w:val="0"/>
          <w:marTop w:val="0"/>
          <w:marBottom w:val="0"/>
          <w:divBdr>
            <w:top w:val="none" w:sz="0" w:space="0" w:color="auto"/>
            <w:left w:val="none" w:sz="0" w:space="0" w:color="auto"/>
            <w:bottom w:val="none" w:sz="0" w:space="0" w:color="auto"/>
            <w:right w:val="none" w:sz="0" w:space="0" w:color="auto"/>
          </w:divBdr>
        </w:div>
        <w:div w:id="350230560">
          <w:marLeft w:val="480"/>
          <w:marRight w:val="0"/>
          <w:marTop w:val="0"/>
          <w:marBottom w:val="0"/>
          <w:divBdr>
            <w:top w:val="none" w:sz="0" w:space="0" w:color="auto"/>
            <w:left w:val="none" w:sz="0" w:space="0" w:color="auto"/>
            <w:bottom w:val="none" w:sz="0" w:space="0" w:color="auto"/>
            <w:right w:val="none" w:sz="0" w:space="0" w:color="auto"/>
          </w:divBdr>
        </w:div>
        <w:div w:id="1028338969">
          <w:marLeft w:val="480"/>
          <w:marRight w:val="0"/>
          <w:marTop w:val="0"/>
          <w:marBottom w:val="0"/>
          <w:divBdr>
            <w:top w:val="none" w:sz="0" w:space="0" w:color="auto"/>
            <w:left w:val="none" w:sz="0" w:space="0" w:color="auto"/>
            <w:bottom w:val="none" w:sz="0" w:space="0" w:color="auto"/>
            <w:right w:val="none" w:sz="0" w:space="0" w:color="auto"/>
          </w:divBdr>
        </w:div>
      </w:divsChild>
    </w:div>
    <w:div w:id="2002654149">
      <w:bodyDiv w:val="1"/>
      <w:marLeft w:val="0"/>
      <w:marRight w:val="0"/>
      <w:marTop w:val="0"/>
      <w:marBottom w:val="0"/>
      <w:divBdr>
        <w:top w:val="none" w:sz="0" w:space="0" w:color="auto"/>
        <w:left w:val="none" w:sz="0" w:space="0" w:color="auto"/>
        <w:bottom w:val="none" w:sz="0" w:space="0" w:color="auto"/>
        <w:right w:val="none" w:sz="0" w:space="0" w:color="auto"/>
      </w:divBdr>
    </w:div>
    <w:div w:id="2004965258">
      <w:bodyDiv w:val="1"/>
      <w:marLeft w:val="0"/>
      <w:marRight w:val="0"/>
      <w:marTop w:val="0"/>
      <w:marBottom w:val="0"/>
      <w:divBdr>
        <w:top w:val="none" w:sz="0" w:space="0" w:color="auto"/>
        <w:left w:val="none" w:sz="0" w:space="0" w:color="auto"/>
        <w:bottom w:val="none" w:sz="0" w:space="0" w:color="auto"/>
        <w:right w:val="none" w:sz="0" w:space="0" w:color="auto"/>
      </w:divBdr>
    </w:div>
    <w:div w:id="2009598386">
      <w:bodyDiv w:val="1"/>
      <w:marLeft w:val="0"/>
      <w:marRight w:val="0"/>
      <w:marTop w:val="0"/>
      <w:marBottom w:val="0"/>
      <w:divBdr>
        <w:top w:val="none" w:sz="0" w:space="0" w:color="auto"/>
        <w:left w:val="none" w:sz="0" w:space="0" w:color="auto"/>
        <w:bottom w:val="none" w:sz="0" w:space="0" w:color="auto"/>
        <w:right w:val="none" w:sz="0" w:space="0" w:color="auto"/>
      </w:divBdr>
    </w:div>
    <w:div w:id="2030259185">
      <w:bodyDiv w:val="1"/>
      <w:marLeft w:val="0"/>
      <w:marRight w:val="0"/>
      <w:marTop w:val="0"/>
      <w:marBottom w:val="0"/>
      <w:divBdr>
        <w:top w:val="none" w:sz="0" w:space="0" w:color="auto"/>
        <w:left w:val="none" w:sz="0" w:space="0" w:color="auto"/>
        <w:bottom w:val="none" w:sz="0" w:space="0" w:color="auto"/>
        <w:right w:val="none" w:sz="0" w:space="0" w:color="auto"/>
      </w:divBdr>
    </w:div>
    <w:div w:id="2033915097">
      <w:bodyDiv w:val="1"/>
      <w:marLeft w:val="0"/>
      <w:marRight w:val="0"/>
      <w:marTop w:val="0"/>
      <w:marBottom w:val="0"/>
      <w:divBdr>
        <w:top w:val="none" w:sz="0" w:space="0" w:color="auto"/>
        <w:left w:val="none" w:sz="0" w:space="0" w:color="auto"/>
        <w:bottom w:val="none" w:sz="0" w:space="0" w:color="auto"/>
        <w:right w:val="none" w:sz="0" w:space="0" w:color="auto"/>
      </w:divBdr>
    </w:div>
    <w:div w:id="2049377922">
      <w:bodyDiv w:val="1"/>
      <w:marLeft w:val="0"/>
      <w:marRight w:val="0"/>
      <w:marTop w:val="0"/>
      <w:marBottom w:val="0"/>
      <w:divBdr>
        <w:top w:val="none" w:sz="0" w:space="0" w:color="auto"/>
        <w:left w:val="none" w:sz="0" w:space="0" w:color="auto"/>
        <w:bottom w:val="none" w:sz="0" w:space="0" w:color="auto"/>
        <w:right w:val="none" w:sz="0" w:space="0" w:color="auto"/>
      </w:divBdr>
    </w:div>
    <w:div w:id="2051492569">
      <w:bodyDiv w:val="1"/>
      <w:marLeft w:val="0"/>
      <w:marRight w:val="0"/>
      <w:marTop w:val="0"/>
      <w:marBottom w:val="0"/>
      <w:divBdr>
        <w:top w:val="none" w:sz="0" w:space="0" w:color="auto"/>
        <w:left w:val="none" w:sz="0" w:space="0" w:color="auto"/>
        <w:bottom w:val="none" w:sz="0" w:space="0" w:color="auto"/>
        <w:right w:val="none" w:sz="0" w:space="0" w:color="auto"/>
      </w:divBdr>
    </w:div>
    <w:div w:id="2056735060">
      <w:bodyDiv w:val="1"/>
      <w:marLeft w:val="0"/>
      <w:marRight w:val="0"/>
      <w:marTop w:val="0"/>
      <w:marBottom w:val="0"/>
      <w:divBdr>
        <w:top w:val="none" w:sz="0" w:space="0" w:color="auto"/>
        <w:left w:val="none" w:sz="0" w:space="0" w:color="auto"/>
        <w:bottom w:val="none" w:sz="0" w:space="0" w:color="auto"/>
        <w:right w:val="none" w:sz="0" w:space="0" w:color="auto"/>
      </w:divBdr>
    </w:div>
    <w:div w:id="2068450732">
      <w:bodyDiv w:val="1"/>
      <w:marLeft w:val="0"/>
      <w:marRight w:val="0"/>
      <w:marTop w:val="0"/>
      <w:marBottom w:val="0"/>
      <w:divBdr>
        <w:top w:val="none" w:sz="0" w:space="0" w:color="auto"/>
        <w:left w:val="none" w:sz="0" w:space="0" w:color="auto"/>
        <w:bottom w:val="none" w:sz="0" w:space="0" w:color="auto"/>
        <w:right w:val="none" w:sz="0" w:space="0" w:color="auto"/>
      </w:divBdr>
    </w:div>
    <w:div w:id="2086218137">
      <w:bodyDiv w:val="1"/>
      <w:marLeft w:val="0"/>
      <w:marRight w:val="0"/>
      <w:marTop w:val="0"/>
      <w:marBottom w:val="0"/>
      <w:divBdr>
        <w:top w:val="none" w:sz="0" w:space="0" w:color="auto"/>
        <w:left w:val="none" w:sz="0" w:space="0" w:color="auto"/>
        <w:bottom w:val="none" w:sz="0" w:space="0" w:color="auto"/>
        <w:right w:val="none" w:sz="0" w:space="0" w:color="auto"/>
      </w:divBdr>
    </w:div>
    <w:div w:id="2086829902">
      <w:bodyDiv w:val="1"/>
      <w:marLeft w:val="0"/>
      <w:marRight w:val="0"/>
      <w:marTop w:val="0"/>
      <w:marBottom w:val="0"/>
      <w:divBdr>
        <w:top w:val="none" w:sz="0" w:space="0" w:color="auto"/>
        <w:left w:val="none" w:sz="0" w:space="0" w:color="auto"/>
        <w:bottom w:val="none" w:sz="0" w:space="0" w:color="auto"/>
        <w:right w:val="none" w:sz="0" w:space="0" w:color="auto"/>
      </w:divBdr>
    </w:div>
    <w:div w:id="2087334236">
      <w:bodyDiv w:val="1"/>
      <w:marLeft w:val="0"/>
      <w:marRight w:val="0"/>
      <w:marTop w:val="0"/>
      <w:marBottom w:val="0"/>
      <w:divBdr>
        <w:top w:val="none" w:sz="0" w:space="0" w:color="auto"/>
        <w:left w:val="none" w:sz="0" w:space="0" w:color="auto"/>
        <w:bottom w:val="none" w:sz="0" w:space="0" w:color="auto"/>
        <w:right w:val="none" w:sz="0" w:space="0" w:color="auto"/>
      </w:divBdr>
    </w:div>
    <w:div w:id="2095860480">
      <w:bodyDiv w:val="1"/>
      <w:marLeft w:val="0"/>
      <w:marRight w:val="0"/>
      <w:marTop w:val="0"/>
      <w:marBottom w:val="0"/>
      <w:divBdr>
        <w:top w:val="none" w:sz="0" w:space="0" w:color="auto"/>
        <w:left w:val="none" w:sz="0" w:space="0" w:color="auto"/>
        <w:bottom w:val="none" w:sz="0" w:space="0" w:color="auto"/>
        <w:right w:val="none" w:sz="0" w:space="0" w:color="auto"/>
      </w:divBdr>
    </w:div>
    <w:div w:id="2100253859">
      <w:bodyDiv w:val="1"/>
      <w:marLeft w:val="0"/>
      <w:marRight w:val="0"/>
      <w:marTop w:val="0"/>
      <w:marBottom w:val="0"/>
      <w:divBdr>
        <w:top w:val="none" w:sz="0" w:space="0" w:color="auto"/>
        <w:left w:val="none" w:sz="0" w:space="0" w:color="auto"/>
        <w:bottom w:val="none" w:sz="0" w:space="0" w:color="auto"/>
        <w:right w:val="none" w:sz="0" w:space="0" w:color="auto"/>
      </w:divBdr>
      <w:divsChild>
        <w:div w:id="137839772">
          <w:marLeft w:val="480"/>
          <w:marRight w:val="0"/>
          <w:marTop w:val="0"/>
          <w:marBottom w:val="0"/>
          <w:divBdr>
            <w:top w:val="none" w:sz="0" w:space="0" w:color="auto"/>
            <w:left w:val="none" w:sz="0" w:space="0" w:color="auto"/>
            <w:bottom w:val="none" w:sz="0" w:space="0" w:color="auto"/>
            <w:right w:val="none" w:sz="0" w:space="0" w:color="auto"/>
          </w:divBdr>
        </w:div>
        <w:div w:id="1573393115">
          <w:marLeft w:val="480"/>
          <w:marRight w:val="0"/>
          <w:marTop w:val="0"/>
          <w:marBottom w:val="0"/>
          <w:divBdr>
            <w:top w:val="none" w:sz="0" w:space="0" w:color="auto"/>
            <w:left w:val="none" w:sz="0" w:space="0" w:color="auto"/>
            <w:bottom w:val="none" w:sz="0" w:space="0" w:color="auto"/>
            <w:right w:val="none" w:sz="0" w:space="0" w:color="auto"/>
          </w:divBdr>
        </w:div>
        <w:div w:id="1909339513">
          <w:marLeft w:val="480"/>
          <w:marRight w:val="0"/>
          <w:marTop w:val="0"/>
          <w:marBottom w:val="0"/>
          <w:divBdr>
            <w:top w:val="none" w:sz="0" w:space="0" w:color="auto"/>
            <w:left w:val="none" w:sz="0" w:space="0" w:color="auto"/>
            <w:bottom w:val="none" w:sz="0" w:space="0" w:color="auto"/>
            <w:right w:val="none" w:sz="0" w:space="0" w:color="auto"/>
          </w:divBdr>
        </w:div>
        <w:div w:id="1647587845">
          <w:marLeft w:val="480"/>
          <w:marRight w:val="0"/>
          <w:marTop w:val="0"/>
          <w:marBottom w:val="0"/>
          <w:divBdr>
            <w:top w:val="none" w:sz="0" w:space="0" w:color="auto"/>
            <w:left w:val="none" w:sz="0" w:space="0" w:color="auto"/>
            <w:bottom w:val="none" w:sz="0" w:space="0" w:color="auto"/>
            <w:right w:val="none" w:sz="0" w:space="0" w:color="auto"/>
          </w:divBdr>
        </w:div>
        <w:div w:id="1602108515">
          <w:marLeft w:val="480"/>
          <w:marRight w:val="0"/>
          <w:marTop w:val="0"/>
          <w:marBottom w:val="0"/>
          <w:divBdr>
            <w:top w:val="none" w:sz="0" w:space="0" w:color="auto"/>
            <w:left w:val="none" w:sz="0" w:space="0" w:color="auto"/>
            <w:bottom w:val="none" w:sz="0" w:space="0" w:color="auto"/>
            <w:right w:val="none" w:sz="0" w:space="0" w:color="auto"/>
          </w:divBdr>
        </w:div>
        <w:div w:id="1257711349">
          <w:marLeft w:val="480"/>
          <w:marRight w:val="0"/>
          <w:marTop w:val="0"/>
          <w:marBottom w:val="0"/>
          <w:divBdr>
            <w:top w:val="none" w:sz="0" w:space="0" w:color="auto"/>
            <w:left w:val="none" w:sz="0" w:space="0" w:color="auto"/>
            <w:bottom w:val="none" w:sz="0" w:space="0" w:color="auto"/>
            <w:right w:val="none" w:sz="0" w:space="0" w:color="auto"/>
          </w:divBdr>
        </w:div>
        <w:div w:id="262615072">
          <w:marLeft w:val="480"/>
          <w:marRight w:val="0"/>
          <w:marTop w:val="0"/>
          <w:marBottom w:val="0"/>
          <w:divBdr>
            <w:top w:val="none" w:sz="0" w:space="0" w:color="auto"/>
            <w:left w:val="none" w:sz="0" w:space="0" w:color="auto"/>
            <w:bottom w:val="none" w:sz="0" w:space="0" w:color="auto"/>
            <w:right w:val="none" w:sz="0" w:space="0" w:color="auto"/>
          </w:divBdr>
        </w:div>
      </w:divsChild>
    </w:div>
    <w:div w:id="2115705533">
      <w:bodyDiv w:val="1"/>
      <w:marLeft w:val="0"/>
      <w:marRight w:val="0"/>
      <w:marTop w:val="0"/>
      <w:marBottom w:val="0"/>
      <w:divBdr>
        <w:top w:val="none" w:sz="0" w:space="0" w:color="auto"/>
        <w:left w:val="none" w:sz="0" w:space="0" w:color="auto"/>
        <w:bottom w:val="none" w:sz="0" w:space="0" w:color="auto"/>
        <w:right w:val="none" w:sz="0" w:space="0" w:color="auto"/>
      </w:divBdr>
    </w:div>
    <w:div w:id="2124883588">
      <w:bodyDiv w:val="1"/>
      <w:marLeft w:val="0"/>
      <w:marRight w:val="0"/>
      <w:marTop w:val="0"/>
      <w:marBottom w:val="0"/>
      <w:divBdr>
        <w:top w:val="none" w:sz="0" w:space="0" w:color="auto"/>
        <w:left w:val="none" w:sz="0" w:space="0" w:color="auto"/>
        <w:bottom w:val="none" w:sz="0" w:space="0" w:color="auto"/>
        <w:right w:val="none" w:sz="0" w:space="0" w:color="auto"/>
      </w:divBdr>
      <w:divsChild>
        <w:div w:id="929700514">
          <w:marLeft w:val="640"/>
          <w:marRight w:val="0"/>
          <w:marTop w:val="0"/>
          <w:marBottom w:val="0"/>
          <w:divBdr>
            <w:top w:val="none" w:sz="0" w:space="0" w:color="auto"/>
            <w:left w:val="none" w:sz="0" w:space="0" w:color="auto"/>
            <w:bottom w:val="none" w:sz="0" w:space="0" w:color="auto"/>
            <w:right w:val="none" w:sz="0" w:space="0" w:color="auto"/>
          </w:divBdr>
        </w:div>
        <w:div w:id="993602700">
          <w:marLeft w:val="640"/>
          <w:marRight w:val="0"/>
          <w:marTop w:val="0"/>
          <w:marBottom w:val="0"/>
          <w:divBdr>
            <w:top w:val="none" w:sz="0" w:space="0" w:color="auto"/>
            <w:left w:val="none" w:sz="0" w:space="0" w:color="auto"/>
            <w:bottom w:val="none" w:sz="0" w:space="0" w:color="auto"/>
            <w:right w:val="none" w:sz="0" w:space="0" w:color="auto"/>
          </w:divBdr>
        </w:div>
        <w:div w:id="736243988">
          <w:marLeft w:val="640"/>
          <w:marRight w:val="0"/>
          <w:marTop w:val="0"/>
          <w:marBottom w:val="0"/>
          <w:divBdr>
            <w:top w:val="none" w:sz="0" w:space="0" w:color="auto"/>
            <w:left w:val="none" w:sz="0" w:space="0" w:color="auto"/>
            <w:bottom w:val="none" w:sz="0" w:space="0" w:color="auto"/>
            <w:right w:val="none" w:sz="0" w:space="0" w:color="auto"/>
          </w:divBdr>
        </w:div>
        <w:div w:id="146437207">
          <w:marLeft w:val="640"/>
          <w:marRight w:val="0"/>
          <w:marTop w:val="0"/>
          <w:marBottom w:val="0"/>
          <w:divBdr>
            <w:top w:val="none" w:sz="0" w:space="0" w:color="auto"/>
            <w:left w:val="none" w:sz="0" w:space="0" w:color="auto"/>
            <w:bottom w:val="none" w:sz="0" w:space="0" w:color="auto"/>
            <w:right w:val="none" w:sz="0" w:space="0" w:color="auto"/>
          </w:divBdr>
        </w:div>
        <w:div w:id="1936548680">
          <w:marLeft w:val="640"/>
          <w:marRight w:val="0"/>
          <w:marTop w:val="0"/>
          <w:marBottom w:val="0"/>
          <w:divBdr>
            <w:top w:val="none" w:sz="0" w:space="0" w:color="auto"/>
            <w:left w:val="none" w:sz="0" w:space="0" w:color="auto"/>
            <w:bottom w:val="none" w:sz="0" w:space="0" w:color="auto"/>
            <w:right w:val="none" w:sz="0" w:space="0" w:color="auto"/>
          </w:divBdr>
        </w:div>
        <w:div w:id="721178775">
          <w:marLeft w:val="640"/>
          <w:marRight w:val="0"/>
          <w:marTop w:val="0"/>
          <w:marBottom w:val="0"/>
          <w:divBdr>
            <w:top w:val="none" w:sz="0" w:space="0" w:color="auto"/>
            <w:left w:val="none" w:sz="0" w:space="0" w:color="auto"/>
            <w:bottom w:val="none" w:sz="0" w:space="0" w:color="auto"/>
            <w:right w:val="none" w:sz="0" w:space="0" w:color="auto"/>
          </w:divBdr>
        </w:div>
        <w:div w:id="64694669">
          <w:marLeft w:val="640"/>
          <w:marRight w:val="0"/>
          <w:marTop w:val="0"/>
          <w:marBottom w:val="0"/>
          <w:divBdr>
            <w:top w:val="none" w:sz="0" w:space="0" w:color="auto"/>
            <w:left w:val="none" w:sz="0" w:space="0" w:color="auto"/>
            <w:bottom w:val="none" w:sz="0" w:space="0" w:color="auto"/>
            <w:right w:val="none" w:sz="0" w:space="0" w:color="auto"/>
          </w:divBdr>
        </w:div>
        <w:div w:id="1736588980">
          <w:marLeft w:val="640"/>
          <w:marRight w:val="0"/>
          <w:marTop w:val="0"/>
          <w:marBottom w:val="0"/>
          <w:divBdr>
            <w:top w:val="none" w:sz="0" w:space="0" w:color="auto"/>
            <w:left w:val="none" w:sz="0" w:space="0" w:color="auto"/>
            <w:bottom w:val="none" w:sz="0" w:space="0" w:color="auto"/>
            <w:right w:val="none" w:sz="0" w:space="0" w:color="auto"/>
          </w:divBdr>
        </w:div>
        <w:div w:id="1303467562">
          <w:marLeft w:val="640"/>
          <w:marRight w:val="0"/>
          <w:marTop w:val="0"/>
          <w:marBottom w:val="0"/>
          <w:divBdr>
            <w:top w:val="none" w:sz="0" w:space="0" w:color="auto"/>
            <w:left w:val="none" w:sz="0" w:space="0" w:color="auto"/>
            <w:bottom w:val="none" w:sz="0" w:space="0" w:color="auto"/>
            <w:right w:val="none" w:sz="0" w:space="0" w:color="auto"/>
          </w:divBdr>
        </w:div>
        <w:div w:id="506483669">
          <w:marLeft w:val="640"/>
          <w:marRight w:val="0"/>
          <w:marTop w:val="0"/>
          <w:marBottom w:val="0"/>
          <w:divBdr>
            <w:top w:val="none" w:sz="0" w:space="0" w:color="auto"/>
            <w:left w:val="none" w:sz="0" w:space="0" w:color="auto"/>
            <w:bottom w:val="none" w:sz="0" w:space="0" w:color="auto"/>
            <w:right w:val="none" w:sz="0" w:space="0" w:color="auto"/>
          </w:divBdr>
        </w:div>
        <w:div w:id="963079675">
          <w:marLeft w:val="640"/>
          <w:marRight w:val="0"/>
          <w:marTop w:val="0"/>
          <w:marBottom w:val="0"/>
          <w:divBdr>
            <w:top w:val="none" w:sz="0" w:space="0" w:color="auto"/>
            <w:left w:val="none" w:sz="0" w:space="0" w:color="auto"/>
            <w:bottom w:val="none" w:sz="0" w:space="0" w:color="auto"/>
            <w:right w:val="none" w:sz="0" w:space="0" w:color="auto"/>
          </w:divBdr>
        </w:div>
        <w:div w:id="1863662350">
          <w:marLeft w:val="640"/>
          <w:marRight w:val="0"/>
          <w:marTop w:val="0"/>
          <w:marBottom w:val="0"/>
          <w:divBdr>
            <w:top w:val="none" w:sz="0" w:space="0" w:color="auto"/>
            <w:left w:val="none" w:sz="0" w:space="0" w:color="auto"/>
            <w:bottom w:val="none" w:sz="0" w:space="0" w:color="auto"/>
            <w:right w:val="none" w:sz="0" w:space="0" w:color="auto"/>
          </w:divBdr>
        </w:div>
        <w:div w:id="1541627395">
          <w:marLeft w:val="640"/>
          <w:marRight w:val="0"/>
          <w:marTop w:val="0"/>
          <w:marBottom w:val="0"/>
          <w:divBdr>
            <w:top w:val="none" w:sz="0" w:space="0" w:color="auto"/>
            <w:left w:val="none" w:sz="0" w:space="0" w:color="auto"/>
            <w:bottom w:val="none" w:sz="0" w:space="0" w:color="auto"/>
            <w:right w:val="none" w:sz="0" w:space="0" w:color="auto"/>
          </w:divBdr>
        </w:div>
        <w:div w:id="2120441945">
          <w:marLeft w:val="640"/>
          <w:marRight w:val="0"/>
          <w:marTop w:val="0"/>
          <w:marBottom w:val="0"/>
          <w:divBdr>
            <w:top w:val="none" w:sz="0" w:space="0" w:color="auto"/>
            <w:left w:val="none" w:sz="0" w:space="0" w:color="auto"/>
            <w:bottom w:val="none" w:sz="0" w:space="0" w:color="auto"/>
            <w:right w:val="none" w:sz="0" w:space="0" w:color="auto"/>
          </w:divBdr>
        </w:div>
        <w:div w:id="1745033328">
          <w:marLeft w:val="640"/>
          <w:marRight w:val="0"/>
          <w:marTop w:val="0"/>
          <w:marBottom w:val="0"/>
          <w:divBdr>
            <w:top w:val="none" w:sz="0" w:space="0" w:color="auto"/>
            <w:left w:val="none" w:sz="0" w:space="0" w:color="auto"/>
            <w:bottom w:val="none" w:sz="0" w:space="0" w:color="auto"/>
            <w:right w:val="none" w:sz="0" w:space="0" w:color="auto"/>
          </w:divBdr>
        </w:div>
        <w:div w:id="1676377680">
          <w:marLeft w:val="640"/>
          <w:marRight w:val="0"/>
          <w:marTop w:val="0"/>
          <w:marBottom w:val="0"/>
          <w:divBdr>
            <w:top w:val="none" w:sz="0" w:space="0" w:color="auto"/>
            <w:left w:val="none" w:sz="0" w:space="0" w:color="auto"/>
            <w:bottom w:val="none" w:sz="0" w:space="0" w:color="auto"/>
            <w:right w:val="none" w:sz="0" w:space="0" w:color="auto"/>
          </w:divBdr>
        </w:div>
        <w:div w:id="1445138">
          <w:marLeft w:val="640"/>
          <w:marRight w:val="0"/>
          <w:marTop w:val="0"/>
          <w:marBottom w:val="0"/>
          <w:divBdr>
            <w:top w:val="none" w:sz="0" w:space="0" w:color="auto"/>
            <w:left w:val="none" w:sz="0" w:space="0" w:color="auto"/>
            <w:bottom w:val="none" w:sz="0" w:space="0" w:color="auto"/>
            <w:right w:val="none" w:sz="0" w:space="0" w:color="auto"/>
          </w:divBdr>
        </w:div>
        <w:div w:id="1767532262">
          <w:marLeft w:val="640"/>
          <w:marRight w:val="0"/>
          <w:marTop w:val="0"/>
          <w:marBottom w:val="0"/>
          <w:divBdr>
            <w:top w:val="none" w:sz="0" w:space="0" w:color="auto"/>
            <w:left w:val="none" w:sz="0" w:space="0" w:color="auto"/>
            <w:bottom w:val="none" w:sz="0" w:space="0" w:color="auto"/>
            <w:right w:val="none" w:sz="0" w:space="0" w:color="auto"/>
          </w:divBdr>
        </w:div>
        <w:div w:id="1930767668">
          <w:marLeft w:val="640"/>
          <w:marRight w:val="0"/>
          <w:marTop w:val="0"/>
          <w:marBottom w:val="0"/>
          <w:divBdr>
            <w:top w:val="none" w:sz="0" w:space="0" w:color="auto"/>
            <w:left w:val="none" w:sz="0" w:space="0" w:color="auto"/>
            <w:bottom w:val="none" w:sz="0" w:space="0" w:color="auto"/>
            <w:right w:val="none" w:sz="0" w:space="0" w:color="auto"/>
          </w:divBdr>
        </w:div>
        <w:div w:id="648511056">
          <w:marLeft w:val="640"/>
          <w:marRight w:val="0"/>
          <w:marTop w:val="0"/>
          <w:marBottom w:val="0"/>
          <w:divBdr>
            <w:top w:val="none" w:sz="0" w:space="0" w:color="auto"/>
            <w:left w:val="none" w:sz="0" w:space="0" w:color="auto"/>
            <w:bottom w:val="none" w:sz="0" w:space="0" w:color="auto"/>
            <w:right w:val="none" w:sz="0" w:space="0" w:color="auto"/>
          </w:divBdr>
        </w:div>
        <w:div w:id="752700181">
          <w:marLeft w:val="640"/>
          <w:marRight w:val="0"/>
          <w:marTop w:val="0"/>
          <w:marBottom w:val="0"/>
          <w:divBdr>
            <w:top w:val="none" w:sz="0" w:space="0" w:color="auto"/>
            <w:left w:val="none" w:sz="0" w:space="0" w:color="auto"/>
            <w:bottom w:val="none" w:sz="0" w:space="0" w:color="auto"/>
            <w:right w:val="none" w:sz="0" w:space="0" w:color="auto"/>
          </w:divBdr>
        </w:div>
        <w:div w:id="933981212">
          <w:marLeft w:val="640"/>
          <w:marRight w:val="0"/>
          <w:marTop w:val="0"/>
          <w:marBottom w:val="0"/>
          <w:divBdr>
            <w:top w:val="none" w:sz="0" w:space="0" w:color="auto"/>
            <w:left w:val="none" w:sz="0" w:space="0" w:color="auto"/>
            <w:bottom w:val="none" w:sz="0" w:space="0" w:color="auto"/>
            <w:right w:val="none" w:sz="0" w:space="0" w:color="auto"/>
          </w:divBdr>
        </w:div>
        <w:div w:id="2110226360">
          <w:marLeft w:val="640"/>
          <w:marRight w:val="0"/>
          <w:marTop w:val="0"/>
          <w:marBottom w:val="0"/>
          <w:divBdr>
            <w:top w:val="none" w:sz="0" w:space="0" w:color="auto"/>
            <w:left w:val="none" w:sz="0" w:space="0" w:color="auto"/>
            <w:bottom w:val="none" w:sz="0" w:space="0" w:color="auto"/>
            <w:right w:val="none" w:sz="0" w:space="0" w:color="auto"/>
          </w:divBdr>
        </w:div>
        <w:div w:id="1955089845">
          <w:marLeft w:val="640"/>
          <w:marRight w:val="0"/>
          <w:marTop w:val="0"/>
          <w:marBottom w:val="0"/>
          <w:divBdr>
            <w:top w:val="none" w:sz="0" w:space="0" w:color="auto"/>
            <w:left w:val="none" w:sz="0" w:space="0" w:color="auto"/>
            <w:bottom w:val="none" w:sz="0" w:space="0" w:color="auto"/>
            <w:right w:val="none" w:sz="0" w:space="0" w:color="auto"/>
          </w:divBdr>
        </w:div>
        <w:div w:id="276062831">
          <w:marLeft w:val="640"/>
          <w:marRight w:val="0"/>
          <w:marTop w:val="0"/>
          <w:marBottom w:val="0"/>
          <w:divBdr>
            <w:top w:val="none" w:sz="0" w:space="0" w:color="auto"/>
            <w:left w:val="none" w:sz="0" w:space="0" w:color="auto"/>
            <w:bottom w:val="none" w:sz="0" w:space="0" w:color="auto"/>
            <w:right w:val="none" w:sz="0" w:space="0" w:color="auto"/>
          </w:divBdr>
        </w:div>
        <w:div w:id="943348131">
          <w:marLeft w:val="640"/>
          <w:marRight w:val="0"/>
          <w:marTop w:val="0"/>
          <w:marBottom w:val="0"/>
          <w:divBdr>
            <w:top w:val="none" w:sz="0" w:space="0" w:color="auto"/>
            <w:left w:val="none" w:sz="0" w:space="0" w:color="auto"/>
            <w:bottom w:val="none" w:sz="0" w:space="0" w:color="auto"/>
            <w:right w:val="none" w:sz="0" w:space="0" w:color="auto"/>
          </w:divBdr>
        </w:div>
        <w:div w:id="1071465285">
          <w:marLeft w:val="640"/>
          <w:marRight w:val="0"/>
          <w:marTop w:val="0"/>
          <w:marBottom w:val="0"/>
          <w:divBdr>
            <w:top w:val="none" w:sz="0" w:space="0" w:color="auto"/>
            <w:left w:val="none" w:sz="0" w:space="0" w:color="auto"/>
            <w:bottom w:val="none" w:sz="0" w:space="0" w:color="auto"/>
            <w:right w:val="none" w:sz="0" w:space="0" w:color="auto"/>
          </w:divBdr>
        </w:div>
        <w:div w:id="1607425601">
          <w:marLeft w:val="640"/>
          <w:marRight w:val="0"/>
          <w:marTop w:val="0"/>
          <w:marBottom w:val="0"/>
          <w:divBdr>
            <w:top w:val="none" w:sz="0" w:space="0" w:color="auto"/>
            <w:left w:val="none" w:sz="0" w:space="0" w:color="auto"/>
            <w:bottom w:val="none" w:sz="0" w:space="0" w:color="auto"/>
            <w:right w:val="none" w:sz="0" w:space="0" w:color="auto"/>
          </w:divBdr>
        </w:div>
        <w:div w:id="2138718739">
          <w:marLeft w:val="640"/>
          <w:marRight w:val="0"/>
          <w:marTop w:val="0"/>
          <w:marBottom w:val="0"/>
          <w:divBdr>
            <w:top w:val="none" w:sz="0" w:space="0" w:color="auto"/>
            <w:left w:val="none" w:sz="0" w:space="0" w:color="auto"/>
            <w:bottom w:val="none" w:sz="0" w:space="0" w:color="auto"/>
            <w:right w:val="none" w:sz="0" w:space="0" w:color="auto"/>
          </w:divBdr>
        </w:div>
        <w:div w:id="261108028">
          <w:marLeft w:val="640"/>
          <w:marRight w:val="0"/>
          <w:marTop w:val="0"/>
          <w:marBottom w:val="0"/>
          <w:divBdr>
            <w:top w:val="none" w:sz="0" w:space="0" w:color="auto"/>
            <w:left w:val="none" w:sz="0" w:space="0" w:color="auto"/>
            <w:bottom w:val="none" w:sz="0" w:space="0" w:color="auto"/>
            <w:right w:val="none" w:sz="0" w:space="0" w:color="auto"/>
          </w:divBdr>
        </w:div>
        <w:div w:id="413355561">
          <w:marLeft w:val="640"/>
          <w:marRight w:val="0"/>
          <w:marTop w:val="0"/>
          <w:marBottom w:val="0"/>
          <w:divBdr>
            <w:top w:val="none" w:sz="0" w:space="0" w:color="auto"/>
            <w:left w:val="none" w:sz="0" w:space="0" w:color="auto"/>
            <w:bottom w:val="none" w:sz="0" w:space="0" w:color="auto"/>
            <w:right w:val="none" w:sz="0" w:space="0" w:color="auto"/>
          </w:divBdr>
        </w:div>
      </w:divsChild>
    </w:div>
    <w:div w:id="2135517516">
      <w:bodyDiv w:val="1"/>
      <w:marLeft w:val="0"/>
      <w:marRight w:val="0"/>
      <w:marTop w:val="0"/>
      <w:marBottom w:val="0"/>
      <w:divBdr>
        <w:top w:val="none" w:sz="0" w:space="0" w:color="auto"/>
        <w:left w:val="none" w:sz="0" w:space="0" w:color="auto"/>
        <w:bottom w:val="none" w:sz="0" w:space="0" w:color="auto"/>
        <w:right w:val="none" w:sz="0" w:space="0" w:color="auto"/>
      </w:divBdr>
      <w:divsChild>
        <w:div w:id="602686772">
          <w:marLeft w:val="640"/>
          <w:marRight w:val="0"/>
          <w:marTop w:val="0"/>
          <w:marBottom w:val="0"/>
          <w:divBdr>
            <w:top w:val="none" w:sz="0" w:space="0" w:color="auto"/>
            <w:left w:val="none" w:sz="0" w:space="0" w:color="auto"/>
            <w:bottom w:val="none" w:sz="0" w:space="0" w:color="auto"/>
            <w:right w:val="none" w:sz="0" w:space="0" w:color="auto"/>
          </w:divBdr>
        </w:div>
        <w:div w:id="1708797287">
          <w:marLeft w:val="640"/>
          <w:marRight w:val="0"/>
          <w:marTop w:val="0"/>
          <w:marBottom w:val="0"/>
          <w:divBdr>
            <w:top w:val="none" w:sz="0" w:space="0" w:color="auto"/>
            <w:left w:val="none" w:sz="0" w:space="0" w:color="auto"/>
            <w:bottom w:val="none" w:sz="0" w:space="0" w:color="auto"/>
            <w:right w:val="none" w:sz="0" w:space="0" w:color="auto"/>
          </w:divBdr>
        </w:div>
        <w:div w:id="1339886261">
          <w:marLeft w:val="640"/>
          <w:marRight w:val="0"/>
          <w:marTop w:val="0"/>
          <w:marBottom w:val="0"/>
          <w:divBdr>
            <w:top w:val="none" w:sz="0" w:space="0" w:color="auto"/>
            <w:left w:val="none" w:sz="0" w:space="0" w:color="auto"/>
            <w:bottom w:val="none" w:sz="0" w:space="0" w:color="auto"/>
            <w:right w:val="none" w:sz="0" w:space="0" w:color="auto"/>
          </w:divBdr>
        </w:div>
        <w:div w:id="1006789630">
          <w:marLeft w:val="640"/>
          <w:marRight w:val="0"/>
          <w:marTop w:val="0"/>
          <w:marBottom w:val="0"/>
          <w:divBdr>
            <w:top w:val="none" w:sz="0" w:space="0" w:color="auto"/>
            <w:left w:val="none" w:sz="0" w:space="0" w:color="auto"/>
            <w:bottom w:val="none" w:sz="0" w:space="0" w:color="auto"/>
            <w:right w:val="none" w:sz="0" w:space="0" w:color="auto"/>
          </w:divBdr>
        </w:div>
        <w:div w:id="1632248274">
          <w:marLeft w:val="640"/>
          <w:marRight w:val="0"/>
          <w:marTop w:val="0"/>
          <w:marBottom w:val="0"/>
          <w:divBdr>
            <w:top w:val="none" w:sz="0" w:space="0" w:color="auto"/>
            <w:left w:val="none" w:sz="0" w:space="0" w:color="auto"/>
            <w:bottom w:val="none" w:sz="0" w:space="0" w:color="auto"/>
            <w:right w:val="none" w:sz="0" w:space="0" w:color="auto"/>
          </w:divBdr>
        </w:div>
        <w:div w:id="422531421">
          <w:marLeft w:val="640"/>
          <w:marRight w:val="0"/>
          <w:marTop w:val="0"/>
          <w:marBottom w:val="0"/>
          <w:divBdr>
            <w:top w:val="none" w:sz="0" w:space="0" w:color="auto"/>
            <w:left w:val="none" w:sz="0" w:space="0" w:color="auto"/>
            <w:bottom w:val="none" w:sz="0" w:space="0" w:color="auto"/>
            <w:right w:val="none" w:sz="0" w:space="0" w:color="auto"/>
          </w:divBdr>
        </w:div>
        <w:div w:id="122357235">
          <w:marLeft w:val="640"/>
          <w:marRight w:val="0"/>
          <w:marTop w:val="0"/>
          <w:marBottom w:val="0"/>
          <w:divBdr>
            <w:top w:val="none" w:sz="0" w:space="0" w:color="auto"/>
            <w:left w:val="none" w:sz="0" w:space="0" w:color="auto"/>
            <w:bottom w:val="none" w:sz="0" w:space="0" w:color="auto"/>
            <w:right w:val="none" w:sz="0" w:space="0" w:color="auto"/>
          </w:divBdr>
        </w:div>
        <w:div w:id="1238436057">
          <w:marLeft w:val="640"/>
          <w:marRight w:val="0"/>
          <w:marTop w:val="0"/>
          <w:marBottom w:val="0"/>
          <w:divBdr>
            <w:top w:val="none" w:sz="0" w:space="0" w:color="auto"/>
            <w:left w:val="none" w:sz="0" w:space="0" w:color="auto"/>
            <w:bottom w:val="none" w:sz="0" w:space="0" w:color="auto"/>
            <w:right w:val="none" w:sz="0" w:space="0" w:color="auto"/>
          </w:divBdr>
        </w:div>
        <w:div w:id="777221149">
          <w:marLeft w:val="640"/>
          <w:marRight w:val="0"/>
          <w:marTop w:val="0"/>
          <w:marBottom w:val="0"/>
          <w:divBdr>
            <w:top w:val="none" w:sz="0" w:space="0" w:color="auto"/>
            <w:left w:val="none" w:sz="0" w:space="0" w:color="auto"/>
            <w:bottom w:val="none" w:sz="0" w:space="0" w:color="auto"/>
            <w:right w:val="none" w:sz="0" w:space="0" w:color="auto"/>
          </w:divBdr>
        </w:div>
        <w:div w:id="44793510">
          <w:marLeft w:val="640"/>
          <w:marRight w:val="0"/>
          <w:marTop w:val="0"/>
          <w:marBottom w:val="0"/>
          <w:divBdr>
            <w:top w:val="none" w:sz="0" w:space="0" w:color="auto"/>
            <w:left w:val="none" w:sz="0" w:space="0" w:color="auto"/>
            <w:bottom w:val="none" w:sz="0" w:space="0" w:color="auto"/>
            <w:right w:val="none" w:sz="0" w:space="0" w:color="auto"/>
          </w:divBdr>
        </w:div>
        <w:div w:id="1195074010">
          <w:marLeft w:val="640"/>
          <w:marRight w:val="0"/>
          <w:marTop w:val="0"/>
          <w:marBottom w:val="0"/>
          <w:divBdr>
            <w:top w:val="none" w:sz="0" w:space="0" w:color="auto"/>
            <w:left w:val="none" w:sz="0" w:space="0" w:color="auto"/>
            <w:bottom w:val="none" w:sz="0" w:space="0" w:color="auto"/>
            <w:right w:val="none" w:sz="0" w:space="0" w:color="auto"/>
          </w:divBdr>
        </w:div>
        <w:div w:id="1999651059">
          <w:marLeft w:val="640"/>
          <w:marRight w:val="0"/>
          <w:marTop w:val="0"/>
          <w:marBottom w:val="0"/>
          <w:divBdr>
            <w:top w:val="none" w:sz="0" w:space="0" w:color="auto"/>
            <w:left w:val="none" w:sz="0" w:space="0" w:color="auto"/>
            <w:bottom w:val="none" w:sz="0" w:space="0" w:color="auto"/>
            <w:right w:val="none" w:sz="0" w:space="0" w:color="auto"/>
          </w:divBdr>
        </w:div>
        <w:div w:id="1702512665">
          <w:marLeft w:val="640"/>
          <w:marRight w:val="0"/>
          <w:marTop w:val="0"/>
          <w:marBottom w:val="0"/>
          <w:divBdr>
            <w:top w:val="none" w:sz="0" w:space="0" w:color="auto"/>
            <w:left w:val="none" w:sz="0" w:space="0" w:color="auto"/>
            <w:bottom w:val="none" w:sz="0" w:space="0" w:color="auto"/>
            <w:right w:val="none" w:sz="0" w:space="0" w:color="auto"/>
          </w:divBdr>
        </w:div>
        <w:div w:id="448010551">
          <w:marLeft w:val="640"/>
          <w:marRight w:val="0"/>
          <w:marTop w:val="0"/>
          <w:marBottom w:val="0"/>
          <w:divBdr>
            <w:top w:val="none" w:sz="0" w:space="0" w:color="auto"/>
            <w:left w:val="none" w:sz="0" w:space="0" w:color="auto"/>
            <w:bottom w:val="none" w:sz="0" w:space="0" w:color="auto"/>
            <w:right w:val="none" w:sz="0" w:space="0" w:color="auto"/>
          </w:divBdr>
        </w:div>
        <w:div w:id="1278637209">
          <w:marLeft w:val="640"/>
          <w:marRight w:val="0"/>
          <w:marTop w:val="0"/>
          <w:marBottom w:val="0"/>
          <w:divBdr>
            <w:top w:val="none" w:sz="0" w:space="0" w:color="auto"/>
            <w:left w:val="none" w:sz="0" w:space="0" w:color="auto"/>
            <w:bottom w:val="none" w:sz="0" w:space="0" w:color="auto"/>
            <w:right w:val="none" w:sz="0" w:space="0" w:color="auto"/>
          </w:divBdr>
        </w:div>
        <w:div w:id="1885680259">
          <w:marLeft w:val="640"/>
          <w:marRight w:val="0"/>
          <w:marTop w:val="0"/>
          <w:marBottom w:val="0"/>
          <w:divBdr>
            <w:top w:val="none" w:sz="0" w:space="0" w:color="auto"/>
            <w:left w:val="none" w:sz="0" w:space="0" w:color="auto"/>
            <w:bottom w:val="none" w:sz="0" w:space="0" w:color="auto"/>
            <w:right w:val="none" w:sz="0" w:space="0" w:color="auto"/>
          </w:divBdr>
        </w:div>
        <w:div w:id="408426058">
          <w:marLeft w:val="640"/>
          <w:marRight w:val="0"/>
          <w:marTop w:val="0"/>
          <w:marBottom w:val="0"/>
          <w:divBdr>
            <w:top w:val="none" w:sz="0" w:space="0" w:color="auto"/>
            <w:left w:val="none" w:sz="0" w:space="0" w:color="auto"/>
            <w:bottom w:val="none" w:sz="0" w:space="0" w:color="auto"/>
            <w:right w:val="none" w:sz="0" w:space="0" w:color="auto"/>
          </w:divBdr>
        </w:div>
        <w:div w:id="1015232886">
          <w:marLeft w:val="640"/>
          <w:marRight w:val="0"/>
          <w:marTop w:val="0"/>
          <w:marBottom w:val="0"/>
          <w:divBdr>
            <w:top w:val="none" w:sz="0" w:space="0" w:color="auto"/>
            <w:left w:val="none" w:sz="0" w:space="0" w:color="auto"/>
            <w:bottom w:val="none" w:sz="0" w:space="0" w:color="auto"/>
            <w:right w:val="none" w:sz="0" w:space="0" w:color="auto"/>
          </w:divBdr>
        </w:div>
        <w:div w:id="2077783010">
          <w:marLeft w:val="640"/>
          <w:marRight w:val="0"/>
          <w:marTop w:val="0"/>
          <w:marBottom w:val="0"/>
          <w:divBdr>
            <w:top w:val="none" w:sz="0" w:space="0" w:color="auto"/>
            <w:left w:val="none" w:sz="0" w:space="0" w:color="auto"/>
            <w:bottom w:val="none" w:sz="0" w:space="0" w:color="auto"/>
            <w:right w:val="none" w:sz="0" w:space="0" w:color="auto"/>
          </w:divBdr>
        </w:div>
        <w:div w:id="1771659391">
          <w:marLeft w:val="640"/>
          <w:marRight w:val="0"/>
          <w:marTop w:val="0"/>
          <w:marBottom w:val="0"/>
          <w:divBdr>
            <w:top w:val="none" w:sz="0" w:space="0" w:color="auto"/>
            <w:left w:val="none" w:sz="0" w:space="0" w:color="auto"/>
            <w:bottom w:val="none" w:sz="0" w:space="0" w:color="auto"/>
            <w:right w:val="none" w:sz="0" w:space="0" w:color="auto"/>
          </w:divBdr>
        </w:div>
        <w:div w:id="1187716305">
          <w:marLeft w:val="640"/>
          <w:marRight w:val="0"/>
          <w:marTop w:val="0"/>
          <w:marBottom w:val="0"/>
          <w:divBdr>
            <w:top w:val="none" w:sz="0" w:space="0" w:color="auto"/>
            <w:left w:val="none" w:sz="0" w:space="0" w:color="auto"/>
            <w:bottom w:val="none" w:sz="0" w:space="0" w:color="auto"/>
            <w:right w:val="none" w:sz="0" w:space="0" w:color="auto"/>
          </w:divBdr>
        </w:div>
        <w:div w:id="72623906">
          <w:marLeft w:val="640"/>
          <w:marRight w:val="0"/>
          <w:marTop w:val="0"/>
          <w:marBottom w:val="0"/>
          <w:divBdr>
            <w:top w:val="none" w:sz="0" w:space="0" w:color="auto"/>
            <w:left w:val="none" w:sz="0" w:space="0" w:color="auto"/>
            <w:bottom w:val="none" w:sz="0" w:space="0" w:color="auto"/>
            <w:right w:val="none" w:sz="0" w:space="0" w:color="auto"/>
          </w:divBdr>
        </w:div>
        <w:div w:id="506099070">
          <w:marLeft w:val="640"/>
          <w:marRight w:val="0"/>
          <w:marTop w:val="0"/>
          <w:marBottom w:val="0"/>
          <w:divBdr>
            <w:top w:val="none" w:sz="0" w:space="0" w:color="auto"/>
            <w:left w:val="none" w:sz="0" w:space="0" w:color="auto"/>
            <w:bottom w:val="none" w:sz="0" w:space="0" w:color="auto"/>
            <w:right w:val="none" w:sz="0" w:space="0" w:color="auto"/>
          </w:divBdr>
        </w:div>
        <w:div w:id="1523783763">
          <w:marLeft w:val="640"/>
          <w:marRight w:val="0"/>
          <w:marTop w:val="0"/>
          <w:marBottom w:val="0"/>
          <w:divBdr>
            <w:top w:val="none" w:sz="0" w:space="0" w:color="auto"/>
            <w:left w:val="none" w:sz="0" w:space="0" w:color="auto"/>
            <w:bottom w:val="none" w:sz="0" w:space="0" w:color="auto"/>
            <w:right w:val="none" w:sz="0" w:space="0" w:color="auto"/>
          </w:divBdr>
        </w:div>
        <w:div w:id="1184052165">
          <w:marLeft w:val="640"/>
          <w:marRight w:val="0"/>
          <w:marTop w:val="0"/>
          <w:marBottom w:val="0"/>
          <w:divBdr>
            <w:top w:val="none" w:sz="0" w:space="0" w:color="auto"/>
            <w:left w:val="none" w:sz="0" w:space="0" w:color="auto"/>
            <w:bottom w:val="none" w:sz="0" w:space="0" w:color="auto"/>
            <w:right w:val="none" w:sz="0" w:space="0" w:color="auto"/>
          </w:divBdr>
        </w:div>
        <w:div w:id="492725519">
          <w:marLeft w:val="640"/>
          <w:marRight w:val="0"/>
          <w:marTop w:val="0"/>
          <w:marBottom w:val="0"/>
          <w:divBdr>
            <w:top w:val="none" w:sz="0" w:space="0" w:color="auto"/>
            <w:left w:val="none" w:sz="0" w:space="0" w:color="auto"/>
            <w:bottom w:val="none" w:sz="0" w:space="0" w:color="auto"/>
            <w:right w:val="none" w:sz="0" w:space="0" w:color="auto"/>
          </w:divBdr>
        </w:div>
        <w:div w:id="229657258">
          <w:marLeft w:val="640"/>
          <w:marRight w:val="0"/>
          <w:marTop w:val="0"/>
          <w:marBottom w:val="0"/>
          <w:divBdr>
            <w:top w:val="none" w:sz="0" w:space="0" w:color="auto"/>
            <w:left w:val="none" w:sz="0" w:space="0" w:color="auto"/>
            <w:bottom w:val="none" w:sz="0" w:space="0" w:color="auto"/>
            <w:right w:val="none" w:sz="0" w:space="0" w:color="auto"/>
          </w:divBdr>
        </w:div>
        <w:div w:id="565723065">
          <w:marLeft w:val="640"/>
          <w:marRight w:val="0"/>
          <w:marTop w:val="0"/>
          <w:marBottom w:val="0"/>
          <w:divBdr>
            <w:top w:val="none" w:sz="0" w:space="0" w:color="auto"/>
            <w:left w:val="none" w:sz="0" w:space="0" w:color="auto"/>
            <w:bottom w:val="none" w:sz="0" w:space="0" w:color="auto"/>
            <w:right w:val="none" w:sz="0" w:space="0" w:color="auto"/>
          </w:divBdr>
        </w:div>
        <w:div w:id="1069378468">
          <w:marLeft w:val="640"/>
          <w:marRight w:val="0"/>
          <w:marTop w:val="0"/>
          <w:marBottom w:val="0"/>
          <w:divBdr>
            <w:top w:val="none" w:sz="0" w:space="0" w:color="auto"/>
            <w:left w:val="none" w:sz="0" w:space="0" w:color="auto"/>
            <w:bottom w:val="none" w:sz="0" w:space="0" w:color="auto"/>
            <w:right w:val="none" w:sz="0" w:space="0" w:color="auto"/>
          </w:divBdr>
        </w:div>
        <w:div w:id="2121952882">
          <w:marLeft w:val="640"/>
          <w:marRight w:val="0"/>
          <w:marTop w:val="0"/>
          <w:marBottom w:val="0"/>
          <w:divBdr>
            <w:top w:val="none" w:sz="0" w:space="0" w:color="auto"/>
            <w:left w:val="none" w:sz="0" w:space="0" w:color="auto"/>
            <w:bottom w:val="none" w:sz="0" w:space="0" w:color="auto"/>
            <w:right w:val="none" w:sz="0" w:space="0" w:color="auto"/>
          </w:divBdr>
        </w:div>
        <w:div w:id="1376657700">
          <w:marLeft w:val="640"/>
          <w:marRight w:val="0"/>
          <w:marTop w:val="0"/>
          <w:marBottom w:val="0"/>
          <w:divBdr>
            <w:top w:val="none" w:sz="0" w:space="0" w:color="auto"/>
            <w:left w:val="none" w:sz="0" w:space="0" w:color="auto"/>
            <w:bottom w:val="none" w:sz="0" w:space="0" w:color="auto"/>
            <w:right w:val="none" w:sz="0" w:space="0" w:color="auto"/>
          </w:divBdr>
        </w:div>
        <w:div w:id="1378432223">
          <w:marLeft w:val="640"/>
          <w:marRight w:val="0"/>
          <w:marTop w:val="0"/>
          <w:marBottom w:val="0"/>
          <w:divBdr>
            <w:top w:val="none" w:sz="0" w:space="0" w:color="auto"/>
            <w:left w:val="none" w:sz="0" w:space="0" w:color="auto"/>
            <w:bottom w:val="none" w:sz="0" w:space="0" w:color="auto"/>
            <w:right w:val="none" w:sz="0" w:space="0" w:color="auto"/>
          </w:divBdr>
        </w:div>
        <w:div w:id="1927617556">
          <w:marLeft w:val="640"/>
          <w:marRight w:val="0"/>
          <w:marTop w:val="0"/>
          <w:marBottom w:val="0"/>
          <w:divBdr>
            <w:top w:val="none" w:sz="0" w:space="0" w:color="auto"/>
            <w:left w:val="none" w:sz="0" w:space="0" w:color="auto"/>
            <w:bottom w:val="none" w:sz="0" w:space="0" w:color="auto"/>
            <w:right w:val="none" w:sz="0" w:space="0" w:color="auto"/>
          </w:divBdr>
        </w:div>
        <w:div w:id="1491290216">
          <w:marLeft w:val="640"/>
          <w:marRight w:val="0"/>
          <w:marTop w:val="0"/>
          <w:marBottom w:val="0"/>
          <w:divBdr>
            <w:top w:val="none" w:sz="0" w:space="0" w:color="auto"/>
            <w:left w:val="none" w:sz="0" w:space="0" w:color="auto"/>
            <w:bottom w:val="none" w:sz="0" w:space="0" w:color="auto"/>
            <w:right w:val="none" w:sz="0" w:space="0" w:color="auto"/>
          </w:divBdr>
        </w:div>
        <w:div w:id="1649817423">
          <w:marLeft w:val="640"/>
          <w:marRight w:val="0"/>
          <w:marTop w:val="0"/>
          <w:marBottom w:val="0"/>
          <w:divBdr>
            <w:top w:val="none" w:sz="0" w:space="0" w:color="auto"/>
            <w:left w:val="none" w:sz="0" w:space="0" w:color="auto"/>
            <w:bottom w:val="none" w:sz="0" w:space="0" w:color="auto"/>
            <w:right w:val="none" w:sz="0" w:space="0" w:color="auto"/>
          </w:divBdr>
        </w:div>
      </w:divsChild>
    </w:div>
    <w:div w:id="2143115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ke.fink@unifr.ch" TargetMode="Externa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barbara.rothen@unifr.ch"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FBF148B-B170-41F8-8071-46203AAC06DC}">
  <we:reference id="wa104382081" version="1.55.1.0" store="en-GB" storeType="OMEX"/>
  <we:alternateReferences>
    <we:reference id="WA104382081" version="1.55.1.0" store="" storeType="OMEX"/>
  </we:alternateReferences>
  <we:properties>
    <we:property name="MENDELEY_CITATIONS" value="[{&quot;citationID&quot;:&quot;MENDELEY_CITATION_30386b30-9b73-4aa1-8521-86aa61f4e7a7&quot;,&quot;properties&quot;:{&quot;noteIndex&quot;:0},&quot;isEdited&quot;:false,&quot;manualOverride&quot;:{&quot;isManuallyOverridden&quot;:false,&quot;citeprocText&quot;:&quot;[1]&quot;,&quot;manualOverrideText&quot;:&quot;&quot;},&quot;citationTag&quot;:&quot;MENDELEY_CITATION_v3_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&quot;,&quot;citationItems&quot;:[{&quot;id&quot;:&quot;c4ecff32-f0fd-369b-befa-1653951cafa6&quot;,&quot;itemData&quot;:{&quot;type&quot;:&quot;article-journal&quot;,&quot;id&quot;:&quot;c4ecff32-f0fd-369b-befa-1653951cafa6&quot;,&quot;title&quot;:&quot;Review on iron and its importance for human health&quot;,&quot;author&quot;:[{&quot;family&quot;:&quot;Abbaspour&quot;,&quot;given&quot;:&quot;Nazanin&quot;,&quot;parse-names&quot;:false,&quot;dropping-particle&quot;:&quot;&quot;,&quot;non-dropping-particle&quot;:&quot;&quot;},{&quot;family&quot;:&quot;Hurrell&quot;,&quot;given&quot;:&quot;Richard&quot;,&quot;parse-names&quot;:false,&quot;dropping-particle&quot;:&quot;&quot;,&quot;non-dropping-particle&quot;:&quot;&quot;},{&quot;family&quot;:&quot;Kelishadi&quot;,&quot;given&quot;:&quot;Roya&quot;,&quot;parse-names&quot;:false,&quot;dropping-particle&quot;:&quot;&quot;,&quot;non-dropping-particle&quot;:&quot;&quot;}],&quot;container-title&quot;:&quot;Journal of Research in Medical Sciences : The Official Journal of Isfahan University of Medical Sciences&quot;,&quot;container-title-short&quot;:&quot;J Res Med Sci&quot;,&quot;accessed&quot;:{&quot;date-parts&quot;:[[2025,3,23]]},&quot;ISSN&quot;:&quot;17357136&quot;,&quot;PMID&quot;:&quot;24778671&quot;,&quot;URL&quot;:&quot;https://pmc.ncbi.nlm.nih.gov/articles/PMC3999603/&quot;,&quot;issued&quot;:{&quot;date-parts&quot;:[[2014]]},&quot;page&quot;:&quot;164&quot;,&quot;abstract&quot;:&quot;It is well-known that deficiency or over exposure to various elements has noticeable effects on human health. The effect of an element is determined by several characteristics, including absorption, metabolism, and degree of interaction with physiological processes. Iron is an essential element for almost all living organisms as it participates in a wide variety of metabolic processes, including oxygen transport, deoxyribonucleic acid (DNA) synthesis, and electron transport. However, as iron can form free radicals, its concentration in body tissues must be tightly regulated because in excessive amounts, it can lead to tissue damage. Disorders of iron metabolism are among the most common diseases of humans and encompass a broad spectrum of diseases with diverse clinical manifestations, ranging from anemia to iron overload, and possibly to neurodegenerative diseases. In this review, we discuss the latest progress in studies of iron metabolism and bioavailability, and our current understanding of human iron requirement and consequences and causes of iron deficiency. Finally, we discuss strategies for prevention of iron deficiency.&quot;,&quot;publisher&quot;:&quot;Isfahan University of Medical Sciences(IUMS)&quot;,&quot;issue&quot;:&quot;2&quot;,&quot;volume&quot;:&quot;19&quot;},&quot;isTemporary&quot;:false}]},{&quot;citationID&quot;:&quot;MENDELEY_CITATION_fd701943-9814-4755-b623-4d6e5f3b1ee3&quot;,&quot;properties&quot;:{&quot;noteIndex&quot;:0},&quot;isEdited&quot;:false,&quot;manualOverride&quot;:{&quot;isManuallyOverridden&quot;:false,&quot;citeprocText&quot;:&quot;[2], [3]&quot;,&quot;manualOverrideText&quot;:&quot;&quot;},&quot;citationTag&quot;:&quot;MENDELEY_CITATION_v3_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&quot;,&quot;citationItems&quot;:[{&quot;id&quot;:&quot;ce091350-9bdc-3bea-8e21-e2f39a1ae035&quot;,&quot;itemData&quot;:{&quot;type&quot;:&quot;article-journal&quot;,&quot;id&quot;:&quot;ce091350-9bdc-3bea-8e21-e2f39a1ae035&quot;,&quot;title&quot;:&quot;Current understanding of iron homeostasis&quot;,&quot;author&quot;:[{&quot;family&quot;:&quot;Anderson&quot;,&quot;given&quot;:&quot;Gregory J.&quot;,&quot;parse-names&quot;:false,&quot;dropping-particle&quot;:&quot;&quot;,&quot;non-dropping-particle&quot;:&quot;&quot;},{&quot;family&quot;:&quot;Frazer&quot;,&quot;given&quot;:&quot;David M.&quot;,&quot;parse-names&quot;:false,&quot;dropping-particle&quot;:&quot;&quot;,&quot;non-dropping-particle&quot;:&quot;&quot;}],&quot;container-title&quot;:&quot;The American Journal of Clinical Nutrition&quot;,&quot;accessed&quot;:{&quot;date-parts&quot;:[[2024,6,27]]},&quot;DOI&quot;:&quot;10.3945/AJCN.117.155804&quot;,&quot;ISSN&quot;:&quot;0002-9165&quot;,&quot;PMID&quot;:&quot;29070551&quot;,&quot;issued&quot;:{&quot;date-parts&quot;:[[2017,12,1]]},&quot;page&quot;:&quot;1559S-1566S&quot;,&quot;abstract&quot;:&quot;Iron is an essential trace element, but it is also toxic in excess, and thus mammals have developed elegant mechanisms for keeping both cellular and whole-body iron concentrations within the optimal physiologic range. In the diet, iron is either sequestered within heme or in various nonheme forms. Although the absorption of heme iron is poorly understood, nonheme iron is transported across the apical membrane of the intestinal enterocyte by divalent metal-ion transporter 1 (DMT1) and is exported into the circulation via ferroportin 1 (FPN1). Newly absorbed iron binds to plasma transferrin and is distributed around the body to sites of utilization with the erythroid marrow having particularly high iron requirements. Iron-loaded transferrin binds to transferrin receptor 1 on the surface of most body cells, and after endocytosis of the complex, iron enters the cytoplasm via DMT1 in the endosomal membrane. This iron can be used for metabolic functions, stored within cytosolic ferritin, or exported from the cell via FPN1. Cellular iron concentrations are modulated by the iron regulatory proteins (IRPs) IRP1 and IRP2. At the whole-body level, dietary iron absorption and iron export from the tissues into the plasma are regulated by the liver-derived peptide hepcidin. When tissue iron demands are high, hepcidin concentrations are low and vice versa. Too little or too much iron can have important clinical consequences. Most iron deficiency reflects an inadequate supply of iron in the diet, whereas iron excess is usually associated with hereditary disorders. These disorders include various forms of hemochromatosis, which are characterized by inadequate hepcidin production and, thus, increased dietary iron intake, and iron-loading anemias whereby both increased iron absorption and transfusion therapy contribute to the iron overload. Despite major recent advances, much remains to be learned about iron physiology and pathophysiology.&quot;,&quot;publisher&quot;:&quot;Elsevier&quot;,&quot;volume&quot;:&quot;106&quot;,&quot;container-title-short&quot;:&quot;Am J Clin Nutr&quot;},&quot;isTemporary&quot;:false},{&quot;id&quot;:&quot;43304903-2db3-344c-9c5b-d29ec724a679&quot;,&quot;itemData&quot;:{&quot;type&quot;:&quot;article-journal&quot;,&quot;id&quot;:&quot;43304903-2db3-344c-9c5b-d29ec724a679&quot;,&quot;title&quot;:&quot;Mechanisms controlling cellular and systemic iron homeostasis&quot;,&quot;author&quot;:[{&quot;family&quot;:&quot;Galy&quot;,&quot;given&quot;:&quot;Bruno&quot;,&quot;parse-names&quot;:false,&quot;dropping-particle&quot;:&quot;&quot;,&quot;non-dropping-particle&quot;:&quot;&quot;},{&quot;family&quot;:&quot;Conrad&quot;,&quot;given&quot;:&quot;Marcus&quot;,&quot;parse-names&quot;:false,&quot;dropping-particle&quot;:&quot;&quot;,&quot;non-dropping-particle&quot;:&quot;&quot;},{&quot;family&quot;:&quot;Muckenthaler&quot;,&quot;given&quot;:&quot;Martina&quot;,&quot;parse-names&quot;:false,&quot;dropping-particle&quot;:&quot;&quot;,&quot;non-dropping-particle&quot;:&quot;&quot;}],&quot;container-title&quot;:&quot;Nature Reviews Molecular Cell Biology 2023 25:2&quot;,&quot;accessed&quot;:{&quot;date-parts&quot;:[[2024,6,27]]},&quot;DOI&quot;:&quot;10.1038/s41580-023-00648-1&quot;,&quot;ISSN&quot;:&quot;1471-0080&quot;,&quot;PMID&quot;:&quot;37783783&quot;,&quot;URL&quot;:&quot;https://www.nature.com/articles/s41580-023-00648-1&quot;,&quot;issued&quot;:{&quot;date-parts&quot;:[[2023,10,2]]},&quot;page&quot;:&quot;133-155&quot;,&quot;abstract&quot;:&quot;In mammals, hundreds of proteins use iron in a multitude of cellular functions, including vital processes such as mitochondrial respiration, gene regulation and DNA synthesis or repair. Highly orchestrated regulatory systems control cellular and systemic iron fluxes ensuring sufficient iron delivery to target proteins is maintained, while limiting its potentially deleterious effects in iron-mediated oxidative cell damage and ferroptosis. In this Review, we discuss how cells acquire, traffick and export iron and how stored iron is mobilized for iron–sulfur cluster and haem biogenesis. Furthermore, we describe how these cellular processes are fine-tuned by the combination of various sensory and regulatory systems, such as the iron-regulatory protein (IRP)–iron-responsive element (IRE) network, the nuclear receptor co-activator 4 (NCOA4)-mediated ferritinophagy pathway, the prolyl hydroxylase domain (PHD)–hypoxia-inducible factor (HIF) axis or the nuclear factor erythroid 2-related factor 2 (NRF2) regulatory hub. We further describe how these pathways interact with systemic iron homeostasis control through the hepcidin–ferroportin axis to ensure appropriate iron fluxes. This knowledge is key for the identification of novel therapeutic opportunities to prevent diseases of cellular and/or systemic iron mismanagement. Iron homeostasis in animals is tightly controlled, and numerous cellular pathways regulate iron uptake, storage, metabolism and secretion. Recent findings provide new insights into the sensory systems that fine-tune iron homeostasis and explain how cellular and systemic iron fluxes intersect.&quot;,&quot;publisher&quot;:&quot;Nature Publishing Group&quot;,&quot;issue&quot;:&quot;2&quot;,&quot;volume&quot;:&quot;25&quot;,&quot;container-title-short&quot;:&quot;&quot;},&quot;isTemporary&quot;:false}]},{&quot;citationID&quot;:&quot;MENDELEY_CITATION_27e49074-ca2e-4b47-8dc8-0b45f9d6c896&quot;,&quot;properties&quot;:{&quot;noteIndex&quot;:0},&quot;isEdited&quot;:false,&quot;manualOverride&quot;:{&quot;isManuallyOverridden&quot;:false,&quot;citeprocText&quot;:&quot;[4], [5]&quot;,&quot;manualOverrideText&quot;:&quot;&quot;},&quot;citationTag&quot;:&quot;MENDELEY_CITATION_v3_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&quot;,&quot;citationItems&quot;:[{&quot;id&quot;:&quot;43bdfbb6-04ce-3fe3-bb31-e05d71873939&quot;,&quot;itemData&quot;:{&quot;type&quot;:&quot;article-journal&quot;,&quot;id&quot;:&quot;43bdfbb6-04ce-3fe3-bb31-e05d71873939&quot;,&quot;title&quot;:&quot;Iron metabolism: Pathophysiology and Pharmacology&quot;,&quot;author&quot;:[{&quot;family&quot;:&quot;Roemhild&quot;,&quot;given&quot;:&quot;Karolin&quot;,&quot;parse-names&quot;:false,&quot;dropping-particle&quot;:&quot;&quot;,&quot;non-dropping-particle&quot;:&quot;&quot;},{&quot;family&quot;:&quot;Maltzahn&quot;,&quot;given&quot;:&quot;Finn&quot;,&quot;parse-names&quot;:false,&quot;dropping-particle&quot;:&quot;&quot;,&quot;non-dropping-particle&quot;:&quot;von&quot;},{&quot;family&quot;:&quot;Weiskirchen&quot;,&quot;given&quot;:&quot;Ralf&quot;,&quot;parse-names&quot;:false,&quot;dropping-particle&quot;:&quot;&quot;,&quot;non-dropping-particle&quot;:&quot;&quot;},{&quot;family&quot;:&quot;Knüchel&quot;,&quot;given&quot;:&quot;Ruth&quot;,&quot;parse-names&quot;:false,&quot;dropping-particle&quot;:&quot;&quot;,&quot;non-dropping-particle&quot;:&quot;&quot;},{&quot;family&quot;:&quot;Stillfried&quot;,&quot;given&quot;:&quot;Saskia&quot;,&quot;parse-names&quot;:false,&quot;dropping-particle&quot;:&quot;&quot;,&quot;non-dropping-particle&quot;:&quot;von&quot;},{&quot;family&quot;:&quot;Lammers&quot;,&quot;given&quot;:&quot;Twan&quot;,&quot;parse-names&quot;:false,&quot;dropping-particle&quot;:&quot;&quot;,&quot;non-dropping-particle&quot;:&quot;&quot;}],&quot;container-title&quot;:&quot;Trends in pharmacological sciences&quot;,&quot;accessed&quot;:{&quot;date-parts&quot;:[[2024,9,30]]},&quot;DOI&quot;:&quot;10.1016/J.TIPS.2021.05.001&quot;,&quot;ISSN&quot;:&quot;18733735&quot;,&quot;PMID&quot;:&quot;34090703&quot;,&quot;URL&quot;:&quot;/pmc/articles/PMC7611894/&quot;,&quot;issued&quot;:{&quot;date-parts&quot;:[[2021,8,8]]},&quot;page&quot;:&quot;640&quot;,&quot;abstract&quot;:&quot;Iron is essential in many physiological processes, including DNA metabolism, oxygen transport, and cellular energy generation. Deregulated iron metabolism, which results in iron overload or iron deficiency, is observed in many different diseases. We here summarize recent progress in the pathophysiology and pharmacology of iron-overload diseases, such as hereditary hemochromatosis, as well as iron-deficiency disorders, which are typically associated with anemia. The role of iron in immunity and the connection between iron and cancer are also addressed. We finally summarize and discuss the current (pre-) clinical landscape of pharmacotherapies targeting key players involved in iron metabolism.&quot;,&quot;publisher&quot;:&quot;Europe PMC Funders&quot;,&quot;issue&quot;:&quot;8&quot;,&quot;volume&quot;:&quot;42&quot;,&quot;container-title-short&quot;:&quot;Trends Pharmacol Sci&quot;},&quot;isTemporary&quot;:false},{&quot;id&quot;:&quot;b3ed56f4-60f3-391f-8d2a-139ddb1d27a6&quot;,&quot;itemData&quot;:{&quot;type&quot;:&quot;article-journal&quot;,&quot;id&quot;:&quot;b3ed56f4-60f3-391f-8d2a-139ddb1d27a6&quot;,&quot;title&quot;:&quot;Iron metabolism and related diseases: an overview&quot;,&quot;author&quot;:[{&quot;family&quot;:&quot;Harigae&quot;,&quot;given&quot;:&quot;Hideo&quot;,&quot;parse-names&quot;:false,&quot;dropping-particle&quot;:&quot;&quot;,&quot;non-dropping-particle&quot;:&quot;&quot;}],&quot;container-title&quot;:&quot;International Journal of Hematology&quot;,&quot;accessed&quot;:{&quot;date-parts&quot;:[[2024,9,28]]},&quot;DOI&quot;:&quot;10.1007/S12185-017-2384-0/FIGURES/1&quot;,&quot;ISSN&quot;:&quot;18653774&quot;,&quot;PMID&quot;:&quot;29209948&quot;,&quot;URL&quot;:&quot;https://link.springer.com/article/10.1007/s12185-017-2384-0&quot;,&quot;issued&quot;:{&quot;date-parts&quot;:[[2018,1,1]]},&quot;page&quot;:&quot;5-6&quot;,&quot;abstract&quot;:&quot;Iron is an essential metal not only for oxygen delivery but also for cellular processes, including ATP production and DNA biosynthesis. Iron is utilized by the semi-closed system and is not actively excreted from the body. This system is advantageous , because it prevents the shortage of this important metal and is not influenced by the environmental status. In this system , the iron supply depends on a narrow gate at the duode-num, and iron accumulates in the organ once it is overloaded. These specificities of iron metabolism lead to the high frequency of iron deficiency anemia (IDA) among young females and secondary hemochromatosis due to blood transfusion. Despite being an indispensable metal for maintaining life, iron is a very toxic metal producing reactive oxygen species (ROS), Hence, the level of iron is strictly regulated in the body and its cells. The key factor regulating the amount of iron in the body is hepcidin [1]. Hepcidin inhibits the release of iron from enterocytes and macrophages by degrading ferroportin, which is a unique exporter of iron. The level of hepcidin is regulated by several factors, including trans-ferrin saturation, erythropoiesis, and oxygen level. Moreover , infection also changes the level of hepcidin, thereby altering the dynamics of iron in the body for protecting the hosts against pathogens, which require iron for survival and proliferation. The amount of cellular iron is regulated by the iron-responsive element (IRE) and iron-regulatory protein (IRP) system. IRP binds to IRE, and regulates the translation of iron-related genes, which have IRE in 5′-or 3′-UTR. The activity of both IRP1 and 2 depend on the concentration of cellular iron, and balance the iron uptake and utilization [2].&quot;,&quot;publisher&quot;:&quot;Springer Tokyo&quot;,&quot;issue&quot;:&quot;1&quot;,&quot;volume&quot;:&quot;107&quot;,&quot;container-title-short&quot;:&quot;Int J Hematol&quot;},&quot;isTemporary&quot;:false}]},{&quot;citationID&quot;:&quot;MENDELEY_CITATION_09a919e9-a1b3-435b-9fc3-c3539960edb0&quot;,&quot;properties&quot;:{&quot;noteIndex&quot;:0},&quot;isEdited&quot;:false,&quot;manualOverride&quot;:{&quot;isManuallyOverridden&quot;:false,&quot;citeprocText&quot;:&quot;[6]&quot;,&quot;manualOverrideText&quot;:&quot;&quot;},&quot;citationTag&quot;:&quot;MENDELEY_CITATION_v3_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&quot;,&quot;citationItems&quot;:[{&quot;id&quot;:&quot;a2c5c5cc-4305-39c2-a9b5-dcad8a1c743e&quot;,&quot;itemData&quot;:{&quot;type&quot;:&quot;article-journal&quot;,&quot;id&quot;:&quot;a2c5c5cc-4305-39c2-a9b5-dcad8a1c743e&quot;,&quot;title&quot;:&quot;An iron-regulated ferric reductase associated with the absorption of dietary iron&quot;,&quot;author&quot;:[{&quot;family&quot;:&quot;McKie&quot;,&quot;given&quot;:&quot;A. T.&quot;,&quot;parse-names&quot;:false,&quot;dropping-particle&quot;:&quot;&quot;,&quot;non-dropping-particle&quot;:&quot;&quot;},{&quot;family&quot;:&quot;Barrow&quot;,&quot;given&quot;:&quot;D.&quot;,&quot;parse-names&quot;:false,&quot;dropping-particle&quot;:&quot;&quot;,&quot;non-dropping-particle&quot;:&quot;&quot;},{&quot;family&quot;:&quot;Latunde-Dada&quot;,&quot;given&quot;:&quot;G. O.&quot;,&quot;parse-names&quot;:false,&quot;dropping-particle&quot;:&quot;&quot;,&quot;non-dropping-particle&quot;:&quot;&quot;},{&quot;family&quot;:&quot;Rolfs&quot;,&quot;given&quot;:&quot;A.&quot;,&quot;parse-names&quot;:false,&quot;dropping-particle&quot;:&quot;&quot;,&quot;non-dropping-particle&quot;:&quot;&quot;},{&quot;family&quot;:&quot;Sager&quot;,&quot;given&quot;:&quot;G.&quot;,&quot;parse-names&quot;:false,&quot;dropping-particle&quot;:&quot;&quot;,&quot;non-dropping-particle&quot;:&quot;&quot;},{&quot;family&quot;:&quot;Mudaly&quot;,&quot;given&quot;:&quot;E.&quot;,&quot;parse-names&quot;:false,&quot;dropping-particle&quot;:&quot;&quot;,&quot;non-dropping-particle&quot;:&quot;&quot;},{&quot;family&quot;:&quot;Mudaly&quot;,&quot;given&quot;:&quot;M.&quot;,&quot;parse-names&quot;:false,&quot;dropping-particle&quot;:&quot;&quot;,&quot;non-dropping-particle&quot;:&quot;&quot;},{&quot;family&quot;:&quot;Richardson&quot;,&quot;given&quot;:&quot;C.&quot;,&quot;parse-names&quot;:false,&quot;dropping-particle&quot;:&quot;&quot;,&quot;non-dropping-particle&quot;:&quot;&quot;},{&quot;family&quot;:&quot;Barlow&quot;,&quot;given&quot;:&quot;D.&quot;,&quot;parse-names&quot;:false,&quot;dropping-particle&quot;:&quot;&quot;,&quot;non-dropping-particle&quot;:&quot;&quot;},{&quot;family&quot;:&quot;Bomford&quot;,&quot;given&quot;:&quot;A.&quot;,&quot;parse-names&quot;:false,&quot;dropping-particle&quot;:&quot;&quot;,&quot;non-dropping-particle&quot;:&quot;&quot;},{&quot;family&quot;:&quot;Peters&quot;,&quot;given&quot;:&quot;T. J.&quot;,&quot;parse-names&quot;:false,&quot;dropping-particle&quot;:&quot;&quot;,&quot;non-dropping-particle&quot;:&quot;&quot;},{&quot;family&quot;:&quot;Raja&quot;,&quot;given&quot;:&quot;K. B.&quot;,&quot;parse-names&quot;:false,&quot;dropping-particle&quot;:&quot;&quot;,&quot;non-dropping-particle&quot;:&quot;&quot;},{&quot;family&quot;:&quot;Shirali&quot;,&quot;given&quot;:&quot;S.&quot;,&quot;parse-names&quot;:false,&quot;dropping-particle&quot;:&quot;&quot;,&quot;non-dropping-particle&quot;:&quot;&quot;},{&quot;family&quot;:&quot;Hediger&quot;,&quot;given&quot;:&quot;M. A.&quot;,&quot;parse-names&quot;:false,&quot;dropping-particle&quot;:&quot;&quot;,&quot;non-dropping-particle&quot;:&quot;&quot;},{&quot;family&quot;:&quot;Farzaneh&quot;,&quot;given&quot;:&quot;F.&quot;,&quot;parse-names&quot;:false,&quot;dropping-particle&quot;:&quot;&quot;,&quot;non-dropping-particle&quot;:&quot;&quot;},{&quot;family&quot;:&quot;Simpson&quot;,&quot;given&quot;:&quot;R. J.&quot;,&quot;parse-names&quot;:false,&quot;dropping-particle&quot;:&quot;&quot;,&quot;non-dropping-particle&quot;:&quot;&quot;}],&quot;container-title&quot;:&quot;Science (New York, N.Y.)&quot;,&quot;accessed&quot;:{&quot;date-parts&quot;:[[2024,9,29]]},&quot;DOI&quot;:&quot;10.1126/SCIENCE.1057206&quot;,&quot;ISSN&quot;:&quot;0036-8075&quot;,&quot;PMID&quot;:&quot;11230685&quot;,&quot;URL&quot;:&quot;https://pubmed.ncbi.nlm.nih.gov/11230685/&quot;,&quot;issued&quot;:{&quot;date-parts&quot;:[[2001,3,2]]},&quot;page&quot;:&quot;1755-1759&quot;,&quot;abstract&quot;:&quot;The ability of intestinal mucosa to absorb dietary ferric iron is attributed to the presence of a brush-border membrane reductase activity that displays adaptive responses to iron status. We have isolated a complementary DNA, Dcytb (for duodenal cytochrome b), which encoded a putative plasma membrane di-heme protein in mouse duodenal mucosa. Dcytb shared between 45 and 50% similarity to the cytochrome b561 family of plasma membrane reductases, was highly expressed in the brush-border membrane of duodenal enterocytes, and induced ferric reductase activity when expressed in Xenopus oocytes and cultured cells. Duodenal expression levels of Dcytb messenger RNA and protein were regulated by changes in physiological modulators of iron absorption. Thus, Dcytb provides an important element in the iron absorption pathway.&quot;,&quot;publisher&quot;:&quot;Science&quot;,&quot;issue&quot;:&quot;5509&quot;,&quot;volume&quot;:&quot;291&quot;,&quot;container-title-short&quot;:&quot;Science&quot;},&quot;isTemporary&quot;:false}]},{&quot;citationID&quot;:&quot;MENDELEY_CITATION_320daef4-a4dd-4be8-b563-c44eadd446b2&quot;,&quot;properties&quot;:{&quot;noteIndex&quot;:0},&quot;isEdited&quot;:false,&quot;manualOverride&quot;:{&quot;isManuallyOverridden&quot;:false,&quot;citeprocText&quot;:&quot;[2], [7]&quot;,&quot;manualOverrideText&quot;:&quot;&quot;},&quot;citationTag&quot;:&quot;MENDELEY_CITATION_v3_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&quot;,&quot;citationItems&quot;:[{&quot;id&quot;:&quot;ce091350-9bdc-3bea-8e21-e2f39a1ae035&quot;,&quot;itemData&quot;:{&quot;type&quot;:&quot;article-journal&quot;,&quot;id&quot;:&quot;ce091350-9bdc-3bea-8e21-e2f39a1ae035&quot;,&quot;title&quot;:&quot;Current understanding of iron homeostasis&quot;,&quot;author&quot;:[{&quot;family&quot;:&quot;Anderson&quot;,&quot;given&quot;:&quot;Gregory J.&quot;,&quot;parse-names&quot;:false,&quot;dropping-particle&quot;:&quot;&quot;,&quot;non-dropping-particle&quot;:&quot;&quot;},{&quot;family&quot;:&quot;Frazer&quot;,&quot;given&quot;:&quot;David M.&quot;,&quot;parse-names&quot;:false,&quot;dropping-particle&quot;:&quot;&quot;,&quot;non-dropping-particle&quot;:&quot;&quot;}],&quot;container-title&quot;:&quot;The American Journal of Clinical Nutrition&quot;,&quot;accessed&quot;:{&quot;date-parts&quot;:[[2024,6,27]]},&quot;DOI&quot;:&quot;10.3945/AJCN.117.155804&quot;,&quot;ISSN&quot;:&quot;0002-9165&quot;,&quot;PMID&quot;:&quot;29070551&quot;,&quot;issued&quot;:{&quot;date-parts&quot;:[[2017,12,1]]},&quot;page&quot;:&quot;1559S-1566S&quot;,&quot;abstract&quot;:&quot;Iron is an essential trace element, but it is also toxic in excess, and thus mammals have developed elegant mechanisms for keeping both cellular and whole-body iron concentrations within the optimal physiologic range. In the diet, iron is either sequestered within heme or in various nonheme forms. Although the absorption of heme iron is poorly understood, nonheme iron is transported across the apical membrane of the intestinal enterocyte by divalent metal-ion transporter 1 (DMT1) and is exported into the circulation via ferroportin 1 (FPN1). Newly absorbed iron binds to plasma transferrin and is distributed around the body to sites of utilization with the erythroid marrow having particularly high iron requirements. Iron-loaded transferrin binds to transferrin receptor 1 on the surface of most body cells, and after endocytosis of the complex, iron enters the cytoplasm via DMT1 in the endosomal membrane. This iron can be used for metabolic functions, stored within cytosolic ferritin, or exported from the cell via FPN1. Cellular iron concentrations are modulated by the iron regulatory proteins (IRPs) IRP1 and IRP2. At the whole-body level, dietary iron absorption and iron export from the tissues into the plasma are regulated by the liver-derived peptide hepcidin. When tissue iron demands are high, hepcidin concentrations are low and vice versa. Too little or too much iron can have important clinical consequences. Most iron deficiency reflects an inadequate supply of iron in the diet, whereas iron excess is usually associated with hereditary disorders. These disorders include various forms of hemochromatosis, which are characterized by inadequate hepcidin production and, thus, increased dietary iron intake, and iron-loading anemias whereby both increased iron absorption and transfusion therapy contribute to the iron overload. Despite major recent advances, much remains to be learned about iron physiology and pathophysiology.&quot;,&quot;publisher&quot;:&quot;Elsevier&quot;,&quot;volume&quot;:&quot;106&quot;,&quot;container-title-short&quot;:&quot;Am J Clin Nutr&quot;},&quot;isTemporary&quot;:false},{&quot;id&quot;:&quot;86a2bedb-48a7-39c7-937d-be7340da1d24&quot;,&quot;itemData&quot;:{&quot;type&quot;:&quot;article-journal&quot;,&quot;id&quot;:&quot;86a2bedb-48a7-39c7-937d-be7340da1d24&quot;,&quot;title&quot;:&quot;The Regulation of Iron Absorption and Homeostasis&quot;,&quot;author&quot;:[{&quot;family&quot;:&quot;Wallace&quot;,&quot;given&quot;:&quot;Daniel F&quot;,&quot;parse-names&quot;:false,&quot;dropping-particle&quot;:&quot;&quot;,&quot;non-dropping-particle&quot;:&quot;&quot;}],&quot;container-title&quot;:&quot;The Clinical Biochemist Reviews&quot;,&quot;accessed&quot;:{&quot;date-parts&quot;:[[2024,9,29]]},&quot;ISSN&quot;:&quot;0159-8090&quot;,&quot;PMID&quot;:&quot;28303071&quot;,&quot;URL&quot;:&quot;/pmc/articles/PMC5198508/&quot;,&quot;issued&quot;:{&quot;date-parts&quot;:[[2016,5]]},&quot;page&quot;:&quot;51&quot;,&quot;abstract&quot;:&quot;Iron is an essential element in biology, required for numerous cellular processes. Either too much or too little iron can be detrimental, and organisms have developed mechanisms for balancing iron within safe limits. In mammals there are no controlled mechanisms for the excretion of excess iron, hence body iron homeostasis is regulated at the sites of absorption, utilisation and recycling. This review will discuss the discoveries that have been made in the past 20 years into advancing our understanding of iron homeostasis and its regulation. The study of iron-associated disorders, such as the iron overload condition hereditary haemochromatosis and various forms of anaemia have been instrumental in increasing our knowledge in this area, as have cellular and animal model studies. The liver has emerged as the major site of systemic iron regulation, being the location where the iron regulatory hormone hepcidin is produced. Hepcidin is a negative regulator of iron absorption and recycling, achieving this by binding to the only known cellular iron exporter ferroportin and causing its internalisation and degradation, thereby reducing iron efflux from target cells and reducing serum iron levels. Much of the research in the iron metabolism field has focussed on the regulation of hepcidin and its interaction with ferroportin. The advances in this area have greatly increased our knowledge of iron metabolism and its regulation and have led to the development of novel diagnostics and therapeutics for iron-associated disorders.&quot;,&quot;publisher&quot;:&quot;Australasian Association for Clinical Biochemistry and Laboratory Medicine&quot;,&quot;issue&quot;:&quot;2&quot;,&quot;volume&quot;:&quot;37&quot;,&quot;container-title-short&quot;:&quot;Clin Biochem Rev&quot;},&quot;isTemporary&quot;:false}]},{&quot;citationID&quot;:&quot;MENDELEY_CITATION_3885af06-6452-47cd-ab52-7ef8240af582&quot;,&quot;properties&quot;:{&quot;noteIndex&quot;:0},&quot;isEdited&quot;:false,&quot;manualOverride&quot;:{&quot;isManuallyOverridden&quot;:false,&quot;citeprocText&quot;:&quot;[8]&quot;,&quot;manualOverrideText&quot;:&quot;&quot;},&quot;citationTag&quot;:&quot;MENDELEY_CITATION_v3_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&quot;,&quot;citationItems&quot;:[{&quot;id&quot;:&quot;501f3bae-4afa-3e1a-826b-91ddd11890db&quot;,&quot;itemData&quot;:{&quot;type&quot;:&quot;article-journal&quot;,&quot;id&quot;:&quot;501f3bae-4afa-3e1a-826b-91ddd11890db&quot;,&quot;title&quot;:&quot;Hepcidin-ferroportin interaction controls systemic iron homeostasis&quot;,&quot;author&quot;:[{&quot;family&quot;:&quot;Nemeth&quot;,&quot;given&quot;:&quot;Elizabeta&quot;,&quot;parse-names&quot;:false,&quot;dropping-particle&quot;:&quot;&quot;,&quot;non-dropping-particle&quot;:&quot;&quot;},{&quot;family&quot;:&quot;Ganz&quot;,&quot;given&quot;:&quot;Tomas&quot;,&quot;parse-names&quot;:false,&quot;dropping-particle&quot;:&quot;&quot;,&quot;non-dropping-particle&quot;:&quot;&quot;}],&quot;container-title&quot;:&quot;International Journal of Molecular Sciences&quot;,&quot;container-title-short&quot;:&quot;Int J Mol Sci&quot;,&quot;accessed&quot;:{&quot;date-parts&quot;:[[2025,7,2]]},&quot;DOI&quot;:&quot;10.3390/IJMS22126493,&quot;,&quot;ISSN&quot;:&quot;14220067&quot;,&quot;PMID&quot;:&quot;34204327&quot;,&quot;URL&quot;:&quot;https://pubmed.ncbi.nlm.nih.gov/34204327/&quot;,&quot;issued&quot;:{&quot;date-parts&quot;:[[2021,6,2]]},&quot;abstract&quot;:&quot;Despite its abundance in the environment, iron is poorly bioavailable and subject to strict conservation and internal recycling by most organisms. In vertebrates, the stability of iron concentration in plasma and extracellular fluid, and the total body iron content are maintained by the interaction of the iron-regulatory peptide hormone hepcidin with its receptor and cellular iron exporter ferroportin (SLC40a1). Ferroportin exports iron from duodenal enterocytes that absorb dietary iron, from iron-recycling macrophages in the spleen and the liver, and from iron-storing hepatocytes. Hepcidin blocks iron export through ferroportin, causing hypoferremia. During iron deficiency or after hemorrhage, hepcidin decreases to allow iron delivery to plasma through ferroportin, thus promoting compensatory erythropoiesis. As a host defense mediator, hepcidin increases in response to infection and inflammation, blocking iron delivery through ferroportin to blood plasma, thus limiting iron availability to invading microbes. Genetic diseases that decrease hepcidin synthesis or disrupt hepcidin binding to ferroportin cause the iron overload disorder hereditary hemochromatosis. The opposite phenotype, iron restriction or iron deficiency, can result from genetic or inflammatory overproduction of hepcidin.&quot;,&quot;publisher&quot;:&quot;MDPI&quot;,&quot;issue&quot;:&quot;12&quot;,&quot;volume&quot;:&quot;22&quot;},&quot;isTemporary&quot;:false}]},{&quot;citationID&quot;:&quot;MENDELEY_CITATION_0864711b-e491-4c6b-80cb-fc89b93f53b2&quot;,&quot;properties&quot;:{&quot;noteIndex&quot;:0},&quot;isEdited&quot;:false,&quot;manualOverride&quot;:{&quot;isManuallyOverridden&quot;:false,&quot;citeprocText&quot;:&quot;[3]&quot;,&quot;manualOverrideText&quot;:&quot;&quot;},&quot;citationTag&quot;:&quot;MENDELEY_CITATION_v3_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&quot;,&quot;citationItems&quot;:[{&quot;id&quot;:&quot;43304903-2db3-344c-9c5b-d29ec724a679&quot;,&quot;itemData&quot;:{&quot;type&quot;:&quot;article-journal&quot;,&quot;id&quot;:&quot;43304903-2db3-344c-9c5b-d29ec724a679&quot;,&quot;title&quot;:&quot;Mechanisms controlling cellular and systemic iron homeostasis&quot;,&quot;author&quot;:[{&quot;family&quot;:&quot;Galy&quot;,&quot;given&quot;:&quot;Bruno&quot;,&quot;parse-names&quot;:false,&quot;dropping-particle&quot;:&quot;&quot;,&quot;non-dropping-particle&quot;:&quot;&quot;},{&quot;family&quot;:&quot;Conrad&quot;,&quot;given&quot;:&quot;Marcus&quot;,&quot;parse-names&quot;:false,&quot;dropping-particle&quot;:&quot;&quot;,&quot;non-dropping-particle&quot;:&quot;&quot;},{&quot;family&quot;:&quot;Muckenthaler&quot;,&quot;given&quot;:&quot;Martina&quot;,&quot;parse-names&quot;:false,&quot;dropping-particle&quot;:&quot;&quot;,&quot;non-dropping-particle&quot;:&quot;&quot;}],&quot;container-title&quot;:&quot;Nature Reviews Molecular Cell Biology 2023 25:2&quot;,&quot;accessed&quot;:{&quot;date-parts&quot;:[[2024,6,27]]},&quot;DOI&quot;:&quot;10.1038/s41580-023-00648-1&quot;,&quot;ISSN&quot;:&quot;1471-0080&quot;,&quot;PMID&quot;:&quot;37783783&quot;,&quot;URL&quot;:&quot;https://www.nature.com/articles/s41580-023-00648-1&quot;,&quot;issued&quot;:{&quot;date-parts&quot;:[[2023,10,2]]},&quot;page&quot;:&quot;133-155&quot;,&quot;abstract&quot;:&quot;In mammals, hundreds of proteins use iron in a multitude of cellular functions, including vital processes such as mitochondrial respiration, gene regulation and DNA synthesis or repair. Highly orchestrated regulatory systems control cellular and systemic iron fluxes ensuring sufficient iron delivery to target proteins is maintained, while limiting its potentially deleterious effects in iron-mediated oxidative cell damage and ferroptosis. In this Review, we discuss how cells acquire, traffick and export iron and how stored iron is mobilized for iron–sulfur cluster and haem biogenesis. Furthermore, we describe how these cellular processes are fine-tuned by the combination of various sensory and regulatory systems, such as the iron-regulatory protein (IRP)–iron-responsive element (IRE) network, the nuclear receptor co-activator 4 (NCOA4)-mediated ferritinophagy pathway, the prolyl hydroxylase domain (PHD)–hypoxia-inducible factor (HIF) axis or the nuclear factor erythroid 2-related factor 2 (NRF2) regulatory hub. We further describe how these pathways interact with systemic iron homeostasis control through the hepcidin–ferroportin axis to ensure appropriate iron fluxes. This knowledge is key for the identification of novel therapeutic opportunities to prevent diseases of cellular and/or systemic iron mismanagement. Iron homeostasis in animals is tightly controlled, and numerous cellular pathways regulate iron uptake, storage, metabolism and secretion. Recent findings provide new insights into the sensory systems that fine-tune iron homeostasis and explain how cellular and systemic iron fluxes intersect.&quot;,&quot;publisher&quot;:&quot;Nature Publishing Group&quot;,&quot;issue&quot;:&quot;2&quot;,&quot;volume&quot;:&quot;25&quot;,&quot;container-title-short&quot;:&quot;&quot;},&quot;isTemporary&quot;:false}]},{&quot;citationID&quot;:&quot;MENDELEY_CITATION_69e5c1f6-3431-4f95-b27a-b53c9f6e4b58&quot;,&quot;properties&quot;:{&quot;noteIndex&quot;:0},&quot;isEdited&quot;:false,&quot;manualOverride&quot;:{&quot;isManuallyOverridden&quot;:false,&quot;citeprocText&quot;:&quot;[9]&quot;,&quot;manualOverrideText&quot;:&quot;&quot;},&quot;citationTag&quot;:&quot;MENDELEY_CITATION_v3_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&quot;,&quot;citationItems&quot;:[{&quot;id&quot;:&quot;84681f87-d90f-34d9-8959-62e64bd62d6f&quot;,&quot;itemData&quot;:{&quot;type&quot;:&quot;article-journal&quot;,&quot;id&quot;:&quot;84681f87-d90f-34d9-8959-62e64bd62d6f&quot;,&quot;title&quot;:&quot;The transferrin receptor: the cellular iron gate&quot;,&quot;author&quot;:[{&quot;family&quot;:&quot;Gammella&quot;,&quot;given&quot;:&quot;Elena&quot;,&quot;parse-names&quot;:false,&quot;dropping-particle&quot;:&quot;&quot;,&quot;non-dropping-particle&quot;:&quot;&quot;},{&quot;family&quot;:&quot;Buratti&quot;,&quot;given&quot;:&quot;Paolo&quot;,&quot;parse-names&quot;:false,&quot;dropping-particle&quot;:&quot;&quot;,&quot;non-dropping-particle&quot;:&quot;&quot;},{&quot;family&quot;:&quot;Cairo&quot;,&quot;given&quot;:&quot;Gaetano&quot;,&quot;parse-names&quot;:false,&quot;dropping-particle&quot;:&quot;&quot;,&quot;non-dropping-particle&quot;:&quot;&quot;},{&quot;family&quot;:&quot;Recalcati&quot;,&quot;given&quot;:&quot;Stefania&quot;,&quot;parse-names&quot;:false,&quot;dropping-particle&quot;:&quot;&quot;,&quot;non-dropping-particle&quot;:&quot;&quot;}],&quot;container-title&quot;:&quot;Metallomics&quot;,&quot;accessed&quot;:{&quot;date-parts&quot;:[[2024,10,3]]},&quot;DOI&quot;:&quot;10.1039/C7MT00143F&quot;,&quot;ISSN&quot;:&quot;1756-591X&quot;,&quot;PMID&quot;:&quot;28671201&quot;,&quot;URL&quot;:&quot;https://pubs.rsc.org/en/content/articlehtml/2017/mt/c7mt00143f&quot;,&quot;issued&quot;:{&quot;date-parts&quot;:[[2017,10,18]]},&quot;page&quot;:&quot;1367-1375&quot;,&quot;abstract&quot;:&quot;The transferrin receptor (TfR1), which mediates cellular iron uptake through clathrin-dependent endocytosis of iron-loaded transferrin, plays a key role in iron homeostasis. Since the number of TfR1 molecules at the cell surface is the rate-limiting step for iron entry into cells and is essential to prevent iron overload, TfR1 expression is precisely controlled at multiple levels. In this review, we have discussed the latest advances in the molecular regulation of TfR1 expression and we have considered current understanding of TfR1 function beyond its canonical role in providing iron for erythroid precursors and rapidly proliferating cells.&quot;,&quot;publisher&quot;:&quot;The Royal Society of Chemistry&quot;,&quot;issue&quot;:&quot;10&quot;,&quot;volume&quot;:&quot;9&quot;,&quot;container-title-short&quot;:&quot;&quot;},&quot;isTemporary&quot;:false}]},{&quot;citationID&quot;:&quot;MENDELEY_CITATION_19194570-db19-4ff2-ac45-7102752d295a&quot;,&quot;properties&quot;:{&quot;noteIndex&quot;:0},&quot;isEdited&quot;:false,&quot;manualOverride&quot;:{&quot;isManuallyOverridden&quot;:false,&quot;citeprocText&quot;:&quot;[7], [10], [11], [12]&quot;,&quot;manualOverrideText&quot;:&quot;&quot;},&quot;citationTag&quot;:&quot;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&quot;,&quot;citationItems&quot;:[{&quot;id&quot;:&quot;86a2bedb-48a7-39c7-937d-be7340da1d24&quot;,&quot;itemData&quot;:{&quot;type&quot;:&quot;article-journal&quot;,&quot;id&quot;:&quot;86a2bedb-48a7-39c7-937d-be7340da1d24&quot;,&quot;title&quot;:&quot;The Regulation of Iron Absorption and Homeostasis&quot;,&quot;author&quot;:[{&quot;family&quot;:&quot;Wallace&quot;,&quot;given&quot;:&quot;Daniel F&quot;,&quot;parse-names&quot;:false,&quot;dropping-particle&quot;:&quot;&quot;,&quot;non-dropping-particle&quot;:&quot;&quot;}],&quot;container-title&quot;:&quot;The Clinical Biochemist Reviews&quot;,&quot;container-title-short&quot;:&quot;Clin Biochem Rev&quot;,&quot;accessed&quot;:{&quot;date-parts&quot;:[[2024,9,29]]},&quot;ISSN&quot;:&quot;0159-8090&quot;,&quot;PMID&quot;:&quot;28303071&quot;,&quot;URL&quot;:&quot;/pmc/articles/PMC5198508/&quot;,&quot;issued&quot;:{&quot;date-parts&quot;:[[2016,5]]},&quot;page&quot;:&quot;51&quot;,&quot;abstract&quot;:&quot;Iron is an essential element in biology, required for numerous cellular processes. Either too much or too little iron can be detrimental, and organisms have developed mechanisms for balancing iron within safe limits. In mammals there are no controlled mechanisms for the excretion of excess iron, hence body iron homeostasis is regulated at the sites of absorption, utilisation and recycling. This review will discuss the discoveries that have been made in the past 20 years into advancing our understanding of iron homeostasis and its regulation. The study of iron-associated disorders, such as the iron overload condition hereditary haemochromatosis and various forms of anaemia have been instrumental in increasing our knowledge in this area, as have cellular and animal model studies. The liver has emerged as the major site of systemic iron regulation, being the location where the iron regulatory hormone hepcidin is produced. Hepcidin is a negative regulator of iron absorption and recycling, achieving this by binding to the only known cellular iron exporter ferroportin and causing its internalisation and degradation, thereby reducing iron efflux from target cells and reducing serum iron levels. Much of the research in the iron metabolism field has focussed on the regulation of hepcidin and its interaction with ferroportin. The advances in this area have greatly increased our knowledge of iron metabolism and its regulation and have led to the development of novel diagnostics and therapeutics for iron-associated disorders.&quot;,&quot;publisher&quot;:&quot;Australasian Association for Clinical Biochemistry and Laboratory Medicine&quot;,&quot;issue&quot;:&quot;2&quot;,&quot;volume&quot;:&quot;37&quot;},&quot;isTemporary&quot;:false},{&quot;id&quot;:&quot;129a6b9c-c8fc-3af6-b5e6-fccffd662dde&quot;,&quot;itemData&quot;:{&quot;type&quot;:&quot;article-journal&quot;,&quot;id&quot;:&quot;129a6b9c-c8fc-3af6-b5e6-fccffd662dde&quot;,&quot;title&quot;:&quot;On Iron Metabolism and Its Regulation&quot;,&quot;author&quot;:[{&quot;family&quot;:&quot;Vogt&quot;,&quot;given&quot;:&quot;Anne Cathrine S.&quot;,&quot;parse-names&quot;:false,&quot;dropping-particle&quot;:&quot;&quot;,&quot;non-dropping-particle&quot;:&quot;&quot;},{&quot;family&quot;:&quot;Arsiwala&quot;,&quot;given&quot;:&quot;Tasneem&quot;,&quot;parse-names&quot;:false,&quot;dropping-particle&quot;:&quot;&quot;,&quot;non-dropping-particle&quot;:&quot;&quot;},{&quot;family&quot;:&quot;Mohsen&quot;,&quot;given&quot;:&quot;Mona&quot;,&quot;parse-names&quot;:false,&quot;dropping-particle&quot;:&quot;&quot;,&quot;non-dropping-particle&quot;:&quot;&quot;},{&quot;family&quot;:&quot;Vogel&quot;,&quot;given&quot;:&quot;Monique&quot;,&quot;parse-names&quot;:false,&quot;dropping-particle&quot;:&quot;&quot;,&quot;non-dropping-particle&quot;:&quot;&quot;},{&quot;family&quot;:&quot;Manolova&quot;,&quot;given&quot;:&quot;Vania&quot;,&quot;parse-names&quot;:false,&quot;dropping-particle&quot;:&quot;&quot;,&quot;non-dropping-particle&quot;:&quot;&quot;},{&quot;family&quot;:&quot;Bachmann&quot;,&quot;given&quot;:&quot;Martin F.&quot;,&quot;parse-names&quot;:false,&quot;dropping-particle&quot;:&quot;&quot;,&quot;non-dropping-particle&quot;:&quot;&quot;}],&quot;container-title&quot;:&quot;International Journal of Molecular Sciences&quot;,&quot;container-title-short&quot;:&quot;Int J Mol Sci&quot;,&quot;accessed&quot;:{&quot;date-parts&quot;:[[2024,10,3]]},&quot;DOI&quot;:&quot;10.3390/IJMS22094591&quot;,&quot;ISSN&quot;:&quot;14220067&quot;,&quot;PMID&quot;:&quot;33925597&quot;,&quot;URL&quot;:&quot;/pmc/articles/PMC8123811/&quot;,&quot;issued&quot;:{&quot;date-parts&quot;:[[2021,5,1]]},&quot;abstract&quot;:&quot;Iron is a critical metal for several vital biological processes. Most of the body’s iron is bound to hemoglobin in erythrocytes. Iron from senescent red blood cells is recycled by macrophages in the spleen, liver and bone marrow. Dietary iron is taken up by the divalent metal transporter 1 (DMT1) in enterocytes and transported to portal blood via ferroportin (FPN), where it is bound to transferrin and taken up by hepatocytes, macrophages and bone marrow cells via transferrin receptor 1 (TfR1). While most of the physiologically active iron is bound hemoglobin, the major storage of most iron occurs in the liver in a ferritin-bound fashion. In response to an increased iron load, hepatocytes secrete the peptide hormone hepcidin, which binds to and induces internalization and degradation of the iron transporter FPN, thus controlling the amount of iron released from the cells into the blood. This review summarizes the key mechanisms and players involved in cellular and systemic iron regulation.&quot;,&quot;publisher&quot;:&quot;Multidisciplinary Digital Publishing Institute  (MDPI)&quot;,&quot;issue&quot;:&quot;9&quot;,&quot;volume&quot;:&quot;22&quot;},&quot;isTemporary&quot;:false},{&quot;id&quot;:&quot;3193b08c-7be0-3209-9126-640e97d087c1&quot;,&quot;itemData&quot;:{&quot;type&quot;:&quot;article-journal&quot;,&quot;id&quot;:&quot;3193b08c-7be0-3209-9126-640e97d087c1&quot;,&quot;title&quot;:&quot;Mechanisms of mammalian iron homeostasis&quot;,&quot;author&quot;:[{&quot;family&quot;:&quot;Pantopoulos&quot;,&quot;given&quot;:&quot;Kostas&quot;,&quot;parse-names&quot;:false,&quot;dropping-particle&quot;:&quot;&quot;,&quot;non-dropping-particle&quot;:&quot;&quot;},{&quot;family&quot;:&quot;Porwal&quot;,&quot;given&quot;:&quot;Suheel Kumar&quot;,&quot;parse-names&quot;:false,&quot;dropping-particle&quot;:&quot;&quot;,&quot;non-dropping-particle&quot;:&quot;&quot;},{&quot;family&quot;:&quot;Tartakoff&quot;,&quot;given&quot;:&quot;Alan&quot;,&quot;parse-names&quot;:false,&quot;dropping-particle&quot;:&quot;&quot;,&quot;non-dropping-particle&quot;:&quot;&quot;},{&quot;family&quot;:&quot;Devireddy&quot;,&quot;given&quot;:&quot;L.&quot;,&quot;parse-names&quot;:false,&quot;dropping-particle&quot;:&quot;&quot;,&quot;non-dropping-particle&quot;:&quot;&quot;}],&quot;container-title&quot;:&quot;Biochemistry&quot;,&quot;container-title-short&quot;:&quot;Biochemistry&quot;,&quot;accessed&quot;:{&quot;date-parts&quot;:[[2024,10,3]]},&quot;DOI&quot;:&quot;10.1021/BI300752R/ASSET/IMAGES/LARGE/BI-2012-00752R_0002.JPEG&quot;,&quot;ISSN&quot;:&quot;00062960&quot;,&quot;PMID&quot;:&quot;22703180&quot;,&quot;URL&quot;:&quot;https://pubs.acs.org/doi/full/10.1021/bi300752r&quot;,&quot;issued&quot;:{&quot;date-parts&quot;:[[2012,7,24]]},&quot;page&quot;:&quot;5705-5724&quot;,&quot;abstract&quot;:&quot;Iron is vital for almost all organisms because of its ability to donate and accept electrons with relative ease. It serves as a cofactor for many proteins and enzymes necessary for oxygen and energy metabolism, as well as for several other essential processes. Mammalian cells utilize multiple mechanisms to acquire iron. Disruption of iron homeostasis is associated with various human diseases: iron deficiency resulting from defects in the acquisition or distribution of the metal causes anemia, whereas iron surfeit resulting from excessive iron absorption or defective utilization causes abnormal tissue iron deposition, leading to oxidative damage. Mammals utilize distinct mechanisms to regulate iron homeostasis at the systemic and cellular levels. These involve the hormone hepcidin and iron regulatory proteins, which collectively ensure iron balance. This review outlines recent advances in iron regulatory pathways as well as in mechanisms underlying intracellular iron trafficking, an important but less studied area of mammalian iron homeostasis. © 2012 American Chemical Society.&quot;,&quot;publisher&quot;:&quot;American Chemical Society&quot;,&quot;issue&quot;:&quot;29&quot;,&quot;volume&quot;:&quot;51&quot;},&quot;isTemporary&quot;:false},{&quot;id&quot;:&quot;84848035-14c3-38fa-b6d4-122c8da5dd29&quot;,&quot;itemData&quot;:{&quot;type&quot;:&quot;article-journal&quot;,&quot;id&quot;:&quot;84848035-14c3-38fa-b6d4-122c8da5dd29&quot;,&quot;title&quot;:&quot;Physiology of Iron Metabolism&quot;,&quot;author&quot;:[{&quot;family&quot;:&quot;Waldvogel-Abramowski&quot;,&quot;given&quot;:&quot;Sophie&quot;,&quot;parse-names&quot;:false,&quot;dropping-particle&quot;:&quot;&quot;,&quot;non-dropping-particle&quot;:&quot;&quot;},{&quot;family&quot;:&quot;Waeber&quot;,&quot;given&quot;:&quot;Gérard&quot;,&quot;parse-names&quot;:false,&quot;dropping-particle&quot;:&quot;&quot;,&quot;non-dropping-particle&quot;:&quot;&quot;},{&quot;family&quot;:&quot;Gassner&quot;,&quot;given&quot;:&quot;Christoph&quot;,&quot;parse-names&quot;:false,&quot;dropping-particle&quot;:&quot;&quot;,&quot;non-dropping-particle&quot;:&quot;&quot;},{&quot;family&quot;:&quot;Buser&quot;,&quot;given&quot;:&quot;Andreas&quot;,&quot;parse-names&quot;:false,&quot;dropping-particle&quot;:&quot;&quot;,&quot;non-dropping-particle&quot;:&quot;&quot;},{&quot;family&quot;:&quot;Frey&quot;,&quot;given&quot;:&quot;Beat M.&quot;,&quot;parse-names&quot;:false,&quot;dropping-particle&quot;:&quot;&quot;,&quot;non-dropping-particle&quot;:&quot;&quot;},{&quot;family&quot;:&quot;Favrat&quot;,&quot;given&quot;:&quot;Bernard&quot;,&quot;parse-names&quot;:false,&quot;dropping-particle&quot;:&quot;&quot;,&quot;non-dropping-particle&quot;:&quot;&quot;},{&quot;family&quot;:&quot;Tissot&quot;,&quot;given&quot;:&quot;Jean Daniel&quot;,&quot;parse-names&quot;:false,&quot;dropping-particle&quot;:&quot;&quot;,&quot;non-dropping-particle&quot;:&quot;&quot;}],&quot;container-title&quot;:&quot;Transfusion Medicine and Hemotherapy&quot;,&quot;accessed&quot;:{&quot;date-parts&quot;:[[2024,10,3]]},&quot;DOI&quot;:&quot;10.1159/000362888&quot;,&quot;ISSN&quot;:&quot;16603818&quot;,&quot;PMID&quot;:&quot;25053935&quot;,&quot;URL&quot;:&quot;/pmc/articles/PMC4086762/&quot;,&quot;issued&quot;:{&quot;date-parts&quot;:[[2014]]},&quot;page&quot;:&quot;213&quot;,&quot;abstract&quot;:&quot;A revolution occurred during the last decade in the comprehension of the physiology as well as in the physiopathology of iron metabolism. The purpose of this review is to summarize the recent knowledge that has accumulated, allowing a better comprehension of the mechanisms implicated in iron homeostasis. Iron metabolism is very fine tuned. The free molecule is very toxic; therefore, complex regulatory mechanisms have been developed in mammalian to insure adequate intestinal absorption, transportation, utilization, and elimination. 'Ironomics' certainly will be the future of the understanding of genes as well as of the protein-protein interactions involved in iron metabolism. © 2014 S. Karger GmbH, Freiburg.&quot;,&quot;publisher&quot;:&quot;Karger Publishers&quot;,&quot;issue&quot;:&quot;3&quot;,&quot;volume&quot;:&quot;41&quot;,&quot;container-title-short&quot;:&quot;&quot;},&quot;isTemporary&quot;:false}]},{&quot;citationID&quot;:&quot;MENDELEY_CITATION_81348b91-6f2a-4c0a-916e-32f31dddfd8b&quot;,&quot;properties&quot;:{&quot;noteIndex&quot;:0},&quot;isEdited&quot;:false,&quot;manualOverride&quot;:{&quot;isManuallyOverridden&quot;:false,&quot;citeprocText&quot;:&quot;[13]&quot;,&quot;manualOverrideText&quot;:&quot;&quot;},&quot;citationTag&quot;:&quot;MENDELEY_CITATION_v3_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&quot;,&quot;citationItems&quot;:[{&quot;id&quot;:&quot;7fa119d2-fab0-3125-ac04-c37f856683b3&quot;,&quot;itemData&quot;:{&quot;type&quot;:&quot;article-journal&quot;,&quot;id&quot;:&quot;7fa119d2-fab0-3125-ac04-c37f856683b3&quot;,&quot;title&quot;:&quot;Non Transferrin Bound Iron: Nature, Manifestations and Analytical Approaches for Estimation&quot;,&quot;author&quot;:[{&quot;family&quot;:&quot;Patel&quot;,&quot;given&quot;:&quot;Meghna&quot;,&quot;parse-names&quot;:false,&quot;dropping-particle&quot;:&quot;&quot;,&quot;non-dropping-particle&quot;:&quot;&quot;},{&quot;family&quot;:&quot;Ramavataram&quot;,&quot;given&quot;:&quot;D. V.S.S.&quot;,&quot;parse-names&quot;:false,&quot;dropping-particle&quot;:&quot;&quot;,&quot;non-dropping-particle&quot;:&quot;&quot;}],&quot;container-title&quot;:&quot;Indian Journal of Clinical Biochemistry&quot;,&quot;accessed&quot;:{&quot;date-parts&quot;:[[2024,10,3]]},&quot;DOI&quot;:&quot;10.1007/S12291-012-0250-7&quot;,&quot;ISSN&quot;:&quot;09701915&quot;,&quot;PMID&quot;:&quot;24082455&quot;,&quot;URL&quot;:&quot;/pmc/articles/PMC3477448/&quot;,&quot;issued&quot;:{&quot;date-parts&quot;:[[2012,10]]},&quot;page&quot;:&quot;322&quot;,&quot;abstract&quot;:&quot;Iron is an essential trace element and plays a number of vital roles in biological system. It also leads the chains of pathological actions if present in excess and/or present in free form. Major portion of iron in circulation is associated with transferrin, a classical iron transporter, which prevent the existence of free iron. The fraction of iron which is free of transferrin is known as non transferrin bound iron. Along with the incidence in iron over loaded patient non transferrin bound iron has been indicated in patients without iron overload. It has been suggested as cause as well as consequence in a number of pathological conditions. The major organs influenced by iron toxicity are heart, pancreas, kidney, organs involved in hematopoiesis etc. The most commonly suggested way for iron mediated pathogenesis is through increased oxidative stress and their secondary effects. Generation of free oxygen radicals by iron has been well documented in Fenton chemistry and Haber-Weiss reaction. Non transferrin bound iron has obvious chance to generate the free reactive radicals as it is not been shielded by the protective carrier protein apo transferrin. The nature of non transferrin bound iron is not clear at present time but it is definitely a group of heterogenous iron forms free from transferrin and ferritin. A variety of analytical approaches like colorimetry, chromatography, fluorimetry etc. have been experimented in different research laboratories for estimation of non transferrin bound iron. However the universally accepted gold standard method which can be operated in pathological laboratories is still to be developed. © 2012 Association of Clinical Biochemists of India.&quot;,&quot;publisher&quot;:&quot;Springer&quot;,&quot;issue&quot;:&quot;4&quot;,&quot;volume&quot;:&quot;27&quot;,&quot;container-title-short&quot;:&quot;&quot;},&quot;isTemporary&quot;:false}]},{&quot;citationID&quot;:&quot;MENDELEY_CITATION_22a0dd84-da45-4e7a-a9d3-a0a739a61a5e&quot;,&quot;properties&quot;:{&quot;noteIndex&quot;:0},&quot;isEdited&quot;:false,&quot;manualOverride&quot;:{&quot;isManuallyOverridden&quot;:false,&quot;citeprocText&quot;:&quot;[14], [15], [16], [17]&quot;,&quot;manualOverrideText&quot;:&quot;&quot;},&quot;citationTag&quot;:&quot;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&quot;,&quot;citationItems&quot;:[{&quot;id&quot;:&quot;d910d478-7362-3d9f-9c49-1d5d6ae9350b&quot;,&quot;itemData&quot;:{&quot;type&quot;:&quot;article-journal&quot;,&quot;id&quot;:&quot;d910d478-7362-3d9f-9c49-1d5d6ae9350b&quot;,&quot;title&quot;:&quot;Iron deficiency anaemia: pathophysiology, assessment, practical management&quot;,&quot;author&quot;:[{&quot;family&quot;:&quot;Kumar&quot;,&quot;given&quot;:&quot;Aditi&quot;,&quot;parse-names&quot;:false,&quot;dropping-particle&quot;:&quot;&quot;,&quot;non-dropping-particle&quot;:&quot;&quot;},{&quot;family&quot;:&quot;Sharma&quot;,&quot;given&quot;:&quot;Esha&quot;,&quot;parse-names&quot;:false,&quot;dropping-particle&quot;:&quot;&quot;,&quot;non-dropping-particle&quot;:&quot;&quot;},{&quot;family&quot;:&quot;Marley&quot;,&quot;given&quot;:&quot;Alexandra&quot;,&quot;parse-names&quot;:false,&quot;dropping-particle&quot;:&quot;&quot;,&quot;non-dropping-particle&quot;:&quot;&quot;},{&quot;family&quot;:&quot;Samaan&quot;,&quot;given&quot;:&quot;Mark A.&quot;,&quot;parse-names&quot;:false,&quot;dropping-particle&quot;:&quot;&quot;,&quot;non-dropping-particle&quot;:&quot;&quot;},{&quot;family&quot;:&quot;Brookes&quot;,&quot;given&quot;:&quot;Matthew James&quot;,&quot;parse-names&quot;:false,&quot;dropping-particle&quot;:&quot;&quot;,&quot;non-dropping-particle&quot;:&quot;&quot;}],&quot;container-title&quot;:&quot;BMJ Open Gastroenterology&quot;,&quot;container-title-short&quot;:&quot;BMJ Open Gastroenterol&quot;,&quot;accessed&quot;:{&quot;date-parts&quot;:[[2024,9,28]]},&quot;DOI&quot;:&quot;10.1136/BMJGAST-2021-000759&quot;,&quot;ISSN&quot;:&quot;20544774&quot;,&quot;PMID&quot;:&quot;34996762&quot;,&quot;URL&quot;:&quot;/pmc/articles/PMC8744124/&quot;,&quot;issued&quot;:{&quot;date-parts&quot;:[[2022,1,7]]},&quot;abstract&quot;:&quot;The WHO has recognised iron deficiency anaemia (IDA) as the most common nutritional deficiency in the world, with 30% of the population being affected with this condition. Although the most common causes of IDA are gastrointestinal bleeding and menstruation in women, decreased dietary iron and decreased iron absorption are also culpable causes. Patients with IDA should be treated with the aim of replenishing iron stores and returning the haemoglobin to a normal level. This has shown to improve quality of life, morbidity, prognosis in chronic disease and outcomes in pregnancy. Iron deficiency occurs in many chronic inflammatory conditions, including congestive cardiac failure, chronic kidney disease and inflammatory bowel disease. This article will provide an updated overview on diagnosis and management of IDA in patients with chronic conditions, preoperative and in pregnancy. We will discuss the benefits and limitations of oral versus intravenous iron replacement in each cohort, with an overview on cost analysis between the different iron formulations currently on the market.&quot;,&quot;publisher&quot;:&quot;BMJ Publishing Group&quot;,&quot;issue&quot;:&quot;1&quot;,&quot;volume&quot;:&quot;9&quot;},&quot;isTemporary&quot;:false},{&quot;id&quot;:&quot;529714dc-e44c-35d3-b568-ea91697ca568&quot;,&quot;itemData&quot;:{&quot;type&quot;:&quot;article-journal&quot;,&quot;id&quot;:&quot;529714dc-e44c-35d3-b568-ea91697ca568&quot;,&quot;title&quot;:&quot;Guidelines for the management of iron deficiency anaemia&quot;,&quot;author&quot;:[{&quot;family&quot;:&quot;Goddard&quot;,&quot;given&quot;:&quot;Andrew F.&quot;,&quot;parse-names&quot;:false,&quot;dropping-particle&quot;:&quot;&quot;,&quot;non-dropping-particle&quot;:&quot;&quot;},{&quot;family&quot;:&quot;James&quot;,&quot;given&quot;:&quot;Martin W.&quot;,&quot;parse-names&quot;:false,&quot;dropping-particle&quot;:&quot;&quot;,&quot;non-dropping-particle&quot;:&quot;&quot;},{&quot;family&quot;:&quot;McIntyre&quot;,&quot;given&quot;:&quot;Alistair S.&quot;,&quot;parse-names&quot;:false,&quot;dropping-particle&quot;:&quot;&quot;,&quot;non-dropping-particle&quot;:&quot;&quot;},{&quot;family&quot;:&quot;Scott&quot;,&quot;given&quot;:&quot;Brian B.&quot;,&quot;parse-names&quot;:false,&quot;dropping-particle&quot;:&quot;&quot;,&quot;non-dropping-particle&quot;:&quot;&quot;}],&quot;container-title&quot;:&quot;Gut&quot;,&quot;container-title-short&quot;:&quot;Gut&quot;,&quot;accessed&quot;:{&quot;date-parts&quot;:[[2024,9,28]]},&quot;DOI&quot;:&quot;10.1136/GUT.2010.228874&quot;,&quot;ISSN&quot;:&quot;1468-3288&quot;,&quot;PMID&quot;:&quot;21561874&quot;,&quot;URL&quot;:&quot;https://pubmed.ncbi.nlm.nih.gov/21561874/&quot;,&quot;issued&quot;:{&quot;date-parts&quot;:[[2011,10]]},&quot;page&quot;:&quot;1309-1316&quot;,&quot;abstract&quot;:&quot;Background: ▶ Iron deficiency anaemia (IDA) occurs in 2-5% of adult men and postmenopausal women in the developed world and is a common cause of referral to gastroenterologists. Gastrointestinal (GI) blood loss from colonic cancer or gastric cancer, and malabsorption in coeliac disease are the most important causes that need to be sought. Defining iron deficiency anaemia: ▶ The lower limit of the normal range for the laboratory performing the test should be used to define anaemia (B). ▶ Any level of anaemia should be investigated in the presence of iron deficiency (B). ▶ The lower the haemoglobin the more likely there is to be serious underlying pathology and the more urgent is the need for investigation (B). ▶ Red cell indices provide a sensitive indication of iron deficiency in the absence of chronic disease or haemoglobinopathy (A). ▶ Haemoglobin electrophoresis is recommended when microcytosis and hypochromia are present in patients of appropriate ethnic background to prevent unnecessary GI investigation (C). ▶ Serum ferritin is the most powerful test for iron deficiency (A). Investigations: ▶ Upper and lower GI investigations should be considered in all postmenopausal female and all male patients where IDA has been confirmed unless there is a history of significant overt non-GI blood loss (A). ▶ All patients should be screened for coeliac disease (B). ▶ If oesophagogastroduodenoscopy (OGD) is performed as the initial GI investigation, only the presence of advanced gastric cancer or coeliac disease should deter lower GI investigation (B). ▶ In patients aged &gt;50 or with marked anaemia or a significant family history of colorectal carcinoma, lower GI investigation should still be considered even if coeliac disease is found (B). ▶ Colonoscopy has advantages over CT colography for investigation of the lower GI tract in IDA, but either is acceptable (B). Either is preferable to barium enema, which is useful if they are not available. ▶ Further direct visualisation of the small bowel is not necessary unless there are symptoms suggestive of small bowel disease, or if the haemoglobin cannot be restored or maintained with iron therapy (B). ▶ In patients with recurrent IDA and normal OGD and colonoscopy results, Helicobacter pylori should be eradicated if present. (C). ▶ Faecal occult blood testing is of no benefit in the investigation of IDA (B). ▶ All premenopausal women with IDA should be screened for coeliac disease, but other upper and lower GI investigation should be reserved for those aged 50 years or older, those with symptoms suggesting gastrointestinal disease, and those with a strong family history of colorectal cancer (B). ▶ Upper and lower GI investigation of IDA in postgastrectomy patients is recommended in those over 50 years of age (B). ▶ In patients with iron deficiency without anaemia, endoscopic investigation rarely detects malignancy. Such investigation should be considered in patients aged &gt;50 after discussing the risk and potential benefit with them (C). ▶ Only postmenopausal women and men aged &gt;50 years should have GI investigation of iron deficiency without anaemia (C). ▶ Rectal examination is seldom contributory, and, in the absence of symptoms such as rectal bleeding and tenesmus, may be postponed until colonoscopy. ▶ Urine testing for blood is important in the examination of patients with IDA (B). Management: ▶ All patients should have iron supplementation both to correct anaemia and replenish body stores (B). ▶ Parenteral iron can be used when oral preparations are not tolerated (C). ▶ Blood transfusions should be reserved for patients with or at risk of cardiovascular instability due to the degree of their anaemia (C).&quot;,&quot;publisher&quot;:&quot;Gut&quot;,&quot;issue&quot;:&quot;10&quot;,&quot;volume&quot;:&quot;60&quot;},&quot;isTemporary&quot;:false},{&quot;id&quot;:&quot;649cdd1a-dd13-3d7f-ac49-696be4e26ebd&quot;,&quot;itemData&quot;:{&quot;type&quot;:&quot;article-journal&quot;,&quot;id&quot;:&quot;649cdd1a-dd13-3d7f-ac49-696be4e26ebd&quot;,&quot;title&quot;:&quot;Iron deficiency anaemia: a review of diagnosis, investigation and management&quot;,&quot;author&quot;:[{&quot;family&quot;:&quot;Liu&quot;,&quot;given&quot;:&quot;Ken&quot;,&quot;parse-names&quot;:false,&quot;dropping-particle&quot;:&quot;&quot;,&quot;non-dropping-particle&quot;:&quot;&quot;},{&quot;family&quot;:&quot;Kaffes&quot;,&quot;given&quot;:&quot;Arthur J.&quot;,&quot;parse-names&quot;:false,&quot;dropping-particle&quot;:&quot;&quot;,&quot;non-dropping-particle&quot;:&quot;&quot;}],&quot;container-title&quot;:&quot;European journal of gastroenterology &amp; hepatology&quot;,&quot;container-title-short&quot;:&quot;Eur J Gastroenterol Hepatol&quot;,&quot;accessed&quot;:{&quot;date-parts&quot;:[[2024,9,28]]},&quot;DOI&quot;:&quot;10.1097/MEG.0B013E32834F3140&quot;,&quot;ISSN&quot;:&quot;1473-5687&quot;,&quot;PMID&quot;:&quot;22157204&quot;,&quot;URL&quot;:&quot;https://pubmed.ncbi.nlm.nih.gov/22157204/&quot;,&quot;issued&quot;:{&quot;date-parts&quot;:[[2012,2]]},&quot;page&quot;:&quot;109-116&quot;,&quot;abstract&quot;:&quot;Iron deficiency anaemia (IDA) is the most common form of anaemia worldwide. In men and postmenopausal women the commonest cause of IDA is blood loss from lesions in the gastrointestinal tract, making it a common cause of referral to gastroenterologists. Causes of IDA relate either to blood loss or iron malabsorption. After confirmation with laboratory tests, gastrointestinal evaluation is almost always indicated to exclude gastrointestinal malignancy. Specific patient groups such as premenopausal women, patients with low-normal ferritin and iron-deficient patients without anaemia may need an individualized approach. A small proportion of patients have recurrent or persistent IDA despite negative standard endoscopies. These patients with obscure gastrointestinal bleeding usually require evaluation of the small bowel with capsule endoscopy or double balloon enteroscopy. Treatment should involve prompt iron replacement plus diagnostic steps directed towards correcting the underlying cause of IDA. Oral iron replacement is cheap and effective, but parenteral (intravenous) therapy may be required due to intolerance, noncompliance or treatment failure with oral therapy. © 2012 Wolters Kluwer Health | Lippincott Williams &amp; Wilkins.&quot;,&quot;publisher&quot;:&quot;Eur J Gastroenterol Hepatol&quot;,&quot;issue&quot;:&quot;2&quot;,&quot;volume&quot;:&quot;24&quot;},&quot;isTemporary&quot;:false},{&quot;id&quot;:&quot;7f4aab93-90bf-3a5b-a16a-aefa9e855375&quot;,&quot;itemData&quot;:{&quot;type&quot;:&quot;article-journal&quot;,&quot;id&quot;:&quot;7f4aab93-90bf-3a5b-a16a-aefa9e855375&quot;,&quot;title&quot;:&quot;Biology of Anemia: A Public Health Perspective&quot;,&quot;author&quot;:[{&quot;family&quot;:&quot;Brittenham&quot;,&quot;given&quot;:&quot;Gary M.&quot;,&quot;parse-names&quot;:false,&quot;dropping-particle&quot;:&quot;&quot;,&quot;non-dropping-particle&quot;:&quot;&quot;},{&quot;family&quot;:&quot;Moir-Meyer&quot;,&quot;given&quot;:&quot;Gemma&quot;,&quot;parse-names&quot;:false,&quot;dropping-particle&quot;:&quot;&quot;,&quot;non-dropping-particle&quot;:&quot;&quot;},{&quot;family&quot;:&quot;Abuga&quot;,&quot;given&quot;:&quot;Kelvin Mokaya&quot;,&quot;parse-names&quot;:false,&quot;dropping-particle&quot;:&quot;&quot;,&quot;non-dropping-particle&quot;:&quot;&quot;},{&quot;family&quot;:&quot;Datta-Mitra&quot;,&quot;given&quot;:&quot;Ananya&quot;,&quot;parse-names&quot;:false,&quot;dropping-particle&quot;:&quot;&quot;,&quot;non-dropping-particle&quot;:&quot;&quot;},{&quot;family&quot;:&quot;Cerami&quot;,&quot;given&quot;:&quot;Carla&quot;,&quot;parse-names&quot;:false,&quot;dropping-particle&quot;:&quot;&quot;,&quot;non-dropping-particle&quot;:&quot;&quot;},{&quot;family&quot;:&quot;Green&quot;,&quot;given&quot;:&quot;Ralph&quot;,&quot;parse-names&quot;:false,&quot;dropping-particle&quot;:&quot;&quot;,&quot;non-dropping-particle&quot;:&quot;&quot;},{&quot;family&quot;:&quot;Pasricha&quot;,&quot;given&quot;:&quot;Sant Rayn&quot;,&quot;parse-names&quot;:false,&quot;dropping-particle&quot;:&quot;&quot;,&quot;non-dropping-particle&quot;:&quot;&quot;},{&quot;family&quot;:&quot;Atkinson&quot;,&quot;given&quot;:&quot;Sarah H.&quot;,&quot;parse-names&quot;:false,&quot;dropping-particle&quot;:&quot;&quot;,&quot;non-dropping-particle&quot;:&quot;&quot;}],&quot;container-title&quot;:&quot;The Journal of Nutrition&quot;,&quot;container-title-short&quot;:&quot;J Nutr&quot;,&quot;accessed&quot;:{&quot;date-parts&quot;:[[2024,10,3]]},&quot;DOI&quot;:&quot;10.1016/J.TJNUT.2023.07.018&quot;,&quot;ISSN&quot;:&quot;0022-3166&quot;,&quot;PMID&quot;:&quot;37778889&quot;,&quot;issued&quot;:{&quot;date-parts&quot;:[[2023,11,1]]},&quot;page&quot;:&quot;S7-S28&quot;,&quot;abstract&quot;:&quot;Our goal is to present recent progress in understanding the biological mechanisms underlying anemia from a public health perspective. We describe important advances in understanding common causes of anemia and their interactions, including iron deficiency (ID), lack of other micronutrients, infection, inflammation, and genetic conditions. ID develops if the iron circulating in the blood cannot provide the amounts required for red blood cell production and tissue needs. ID anemia develops as iron-limited red blood cell production fails to maintain the hemoglobin concentration above the threshold used to define anemia. Globally, absolute ID (absent or reduced body iron stores that do not meet the need for iron of an individual but may respond to iron supplementation) contributes to only a limited proportion of anemia. Functional ID (adequate or increased iron stores that cannot meet the need for iron because of the effects of infection or inflammation and does not respond to iron supplementation) is frequently responsible for anemia in low- and middle-income countries. Absolute and functional ID may coexist. We highlight continued improvement in understanding the roles of infections and inflammation in causing a large proportion of anemia. Deficiencies of nutrients other than iron are less common but important in some settings. The importance of genetic conditions as causes of anemia depends upon the specific inherited red blood cell abnormalities and their prevalence in the settings examined. From a public health perspective, each setting has a distinctive composition of components underlying the common causes of anemia. We emphasize the coincidence between regions with a high prevalence of anemia attributed to ID (both absolute and functional), those with endemic infections, and those with widespread genetic conditions affecting red blood cells, especially in sub-Saharan Africa and regions in Asia and Oceania.&quot;,&quot;publisher&quot;:&quot;Elsevier&quot;,&quot;volume&quot;:&quot;153&quot;},&quot;isTemporary&quot;:false}]},{&quot;citationID&quot;:&quot;MENDELEY_CITATION_7be94136-5a9c-4732-b7ab-358eb26806cb&quot;,&quot;properties&quot;:{&quot;noteIndex&quot;:0},&quot;isEdited&quot;:false,&quot;manualOverride&quot;:{&quot;isManuallyOverridden&quot;:false,&quot;citeprocText&quot;:&quot;[18]&quot;,&quot;manualOverrideText&quot;:&quot;&quot;},&quot;citationTag&quot;:&quot;MENDELEY_CITATION_v3_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&quot;,&quot;citationItems&quot;:[{&quot;id&quot;:&quot;f1a31b07-9c9f-36b1-a719-b0cadb5de6b0&quot;,&quot;itemData&quot;:{&quot;type&quot;:&quot;article-journal&quot;,&quot;id&quot;:&quot;f1a31b07-9c9f-36b1-a719-b0cadb5de6b0&quot;,&quot;title&quot;:&quot;The Pharmacokinetics and Pharmacodynamics of Iron Preparations&quot;,&quot;author&quot;:[{&quot;family&quot;:&quot;Geisser&quot;,&quot;given&quot;:&quot;Peter&quot;,&quot;parse-names&quot;:false,&quot;dropping-particle&quot;:&quot;&quot;,&quot;non-dropping-particle&quot;:&quot;&quot;},{&quot;family&quot;:&quot;Burckhardt&quot;,&quot;given&quot;:&quot;Susanna&quot;,&quot;parse-names&quot;:false,&quot;dropping-particle&quot;:&quot;&quot;,&quot;non-dropping-particle&quot;:&quot;&quot;}],&quot;container-title&quot;:&quot;Pharmaceutics 2011, Vol. 3, Pages 12-33&quot;,&quot;accessed&quot;:{&quot;date-parts&quot;:[[2025,1,17]]},&quot;DOI&quot;:&quot;10.3390/PHARMACEUTICS3010012&quot;,&quot;ISSN&quot;:&quot;1999-4923&quot;,&quot;URL&quot;:&quot;https://www.mdpi.com/1999-4923/3/1/12/htm&quot;,&quot;issued&quot;:{&quot;date-parts&quot;:[[2011,1,4]]},&quot;page&quot;:&quot;12-33&quot;,&quot;abstract&quot;:&quot;Standard approaches are not appropriate when assessing pharmacokinetics of iron supplements due to the ubiquity of endogenous iron, its compartmentalized sites of action, and the complexity of the iron metabolism. The primary site of action of iron is the erythrocyte, and, in contrast to conventional drugs, no drug-receptor interaction takes place. Notably, the process of erythropoiesis, i.e., formation of new erythrocytes, takes 3−4 weeks. Accordingly, serum iron concentration and area under the curve (AUC) are clinically irrelevant for assessing iron utilization. Iron can be administered intravenously in the form of polynuclear iron(III)-hydroxide complexes with carbohydrate ligands or orally as iron(II) (ferrous) salts or iron(III) (ferric) complexes. Several approaches have been employed to study the pharmacodynamics of iron after oral administration. Quantification of iron uptake from radiolabeled preparations by the whole body or the erythrocytes is optimal, but alternatively total iron transfer can be calculated based on known elimination rates and the intrinsic reactivity of individual preparations. Degradation kinetics, and thus the safety, of parenteral iron preparations are directly related to the molecular weight and the stability of the complex. High oral iron doses or rapid release of iron from intravenous iron preparations can saturate the iron transport system, resulting in oxidative stress with adverse clinical and subclinical consequences. Appropriate pharmacokinetics and pharmacodynamics analyses will greatly assist our understanding of the likely contribution of novel preparations to the management of anemia.&quot;,&quot;publisher&quot;:&quot;Molecular Diversity Preservation International&quot;,&quot;issue&quot;:&quot;1&quot;,&quot;volume&quot;:&quot;3&quot;,&quot;container-title-short&quot;:&quot;&quot;},&quot;isTemporary&quot;:false}]},{&quot;citationID&quot;:&quot;MENDELEY_CITATION_f2663329-5c92-44ee-825f-12b4bd5f1282&quot;,&quot;properties&quot;:{&quot;noteIndex&quot;:0},&quot;isEdited&quot;:false,&quot;manualOverride&quot;:{&quot;isManuallyOverridden&quot;:false,&quot;citeprocText&quot;:&quot;[19]&quot;,&quot;manualOverrideText&quot;:&quot;&quot;},&quot;citationTag&quot;:&quot;MENDELEY_CITATION_v3_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&quot;,&quot;citationItems&quot;:[{&quot;id&quot;:&quot;2d89fecd-9de5-3c77-b474-cca70d377269&quot;,&quot;itemData&quot;:{&quot;type&quot;:&quot;article-journal&quot;,&quot;id&quot;:&quot;2d89fecd-9de5-3c77-b474-cca70d377269&quot;,&quot;title&quot;:&quot;Iron sucrose – characteristics, efficacy and regulatory aspects of an established treatment of iron deficiency and iron-deficiency anemia in a broad range of therapeutic areas&quot;,&quot;author&quot;:[{&quot;family&quot;:&quot;Beguin&quot;,&quot;given&quot;:&quot;Yves&quot;,&quot;parse-names&quot;:false,&quot;dropping-particle&quot;:&quot;&quot;,&quot;non-dropping-particle&quot;:&quot;&quot;},{&quot;family&quot;:&quot;Jaspers&quot;,&quot;given&quot;:&quot;Aurélie&quot;,&quot;parse-names&quot;:false,&quot;dropping-particle&quot;:&quot;&quot;,&quot;non-dropping-particle&quot;:&quot;&quot;}],&quot;container-title&quot;:&quot;Expert Opinion on Pharmacotherapy&quot;,&quot;accessed&quot;:{&quot;date-parts&quot;:[[2024,6,27]]},&quot;DOI&quot;:&quot;10.1517/14656566.2014.953928&quot;,&quot;ISSN&quot;:&quot;17447666&quot;,&quot;PMID&quot;:&quot;25186219&quot;,&quot;URL&quot;:&quot;https://www.tandfonline.com/doi/abs/10.1517/14656566.2014.953928&quot;,&quot;issued&quot;:{&quot;date-parts&quot;:[[2014,10,1]]},&quot;page&quot;:&quot;2087-2103&quot;,&quot;abstract&quot;:&quot;1. Iron deficiency (ID) and iron-deficiency anemia (IDA) are leading causes of disability [1] and common complications in a wide range of conditions such as chronic kidney disease (CKD), inflammato...&quot;,&quot;publisher&quot;:&quot;Taylor &amp; Francis&quot;,&quot;issue&quot;:&quot;14&quot;,&quot;volume&quot;:&quot;15&quot;,&quot;container-title-short&quot;:&quot;Expert Opin Pharmacother&quot;},&quot;isTemporary&quot;:false}]},{&quot;citationID&quot;:&quot;MENDELEY_CITATION_bf38d084-a90e-41fe-b7cd-ba4446c4f89c&quot;,&quot;properties&quot;:{&quot;noteIndex&quot;:0},&quot;isEdited&quot;:false,&quot;manualOverride&quot;:{&quot;isManuallyOverridden&quot;:false,&quot;citeprocText&quot;:&quot;[20], [21]&quot;,&quot;manualOverrideText&quot;:&quot;&quot;},&quot;citationTag&quot;:&quot;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&quot;,&quot;citationItems&quot;:[{&quot;id&quot;:&quot;025d15b5-7109-3376-94c6-8918b8181d03&quot;,&quot;itemData&quot;:{&quot;type&quot;:&quot;article-journal&quot;,&quot;id&quot;:&quot;025d15b5-7109-3376-94c6-8918b8181d03&quot;,&quot;title&quot;:&quot;Criticality of Surface Characteristics of Intravenous Iron–Carbohydrate Nanoparticle Complexes: Implications for Pharmacokinetics and Pharmacodynamics&quot;,&quot;author&quot;:[{&quot;family&quot;:&quot;Funk&quot;,&quot;given&quot;:&quot;Felix&quot;,&quot;parse-names&quot;:false,&quot;dropping-particle&quot;:&quot;&quot;,&quot;non-dropping-particle&quot;:&quot;&quot;},{&quot;family&quot;:&quot;Flühmann&quot;,&quot;given&quot;:&quot;Beat&quot;,&quot;parse-names&quot;:false,&quot;dropping-particle&quot;:&quot;&quot;,&quot;non-dropping-particle&quot;:&quot;&quot;},{&quot;family&quot;:&quot;Barton&quot;,&quot;given&quot;:&quot;Amy E.&quot;,&quot;parse-names&quot;:false,&quot;dropping-particle&quot;:&quot;&quot;,&quot;non-dropping-particle&quot;:&quot;&quot;}],&quot;container-title&quot;:&quot;International Journal of Molecular Sciences 2022, Vol. 23, Page 2140&quot;,&quot;accessed&quot;:{&quot;date-parts&quot;:[[2024,6,27]]},&quot;DOI&quot;:&quot;10.3390/IJMS23042140&quot;,&quot;ISSN&quot;:&quot;1422-0067&quot;,&quot;PMID&quot;:&quot;35216261&quot;,&quot;URL&quot;:&quot;https://www.mdpi.com/1422-0067/23/4/2140/htm&quot;,&quot;issued&quot;:{&quot;date-parts&quot;:[[2022,2,15]]},&quot;page&quot;:&quot;2140&quot;,&quot;abstract&quot;:&quot;Un-complexed polynuclear ferric oxyhydroxide cannot be administered safely or effectively to patients. When polynuclear iron cores are formed with carbohydrates of various structures, stable complexes with surface carbohydrates driven by multiple interacting sites and forces are formed. These complexes deliver iron in a usable form to the body while avoiding the serious adverse effects of un-complexed forms of iron, such as polynuclear ferric oxyhydroxide. The rate and extent of plasma clearance and tissue biodistribution is variable among the commercially available iron–carbohydrate complexes and is driven principally by the surface characteristics of the complexes which dictate macrophage opsonization. The surface chemistry differences between the iron–carbohydrate complexes results in significant differences in in vivo pharmacokinetic and pharmacodynamic profiles as well as adverse event profiles, demonstrating that the entire iron–carbohydrate complex furnishes the pharmacologic action for these complex products. Currently available physicochemical characterization methods have limitations in biorelevant matrices resulting in challenges in defining critical quality attributes for surface characteristics for this class of complex nanomedicines.&quot;,&quot;publisher&quot;:&quot;Multidisciplinary Digital Publishing Institute&quot;,&quot;issue&quot;:&quot;4&quot;,&quot;volume&quot;:&quot;23&quot;,&quot;container-title-short&quot;:&quot;&quot;},&quot;isTemporary&quot;:false},{&quot;id&quot;:&quot;7b1b88d5-7365-3145-b4db-1e680d5ae2c4&quot;,&quot;itemData&quot;:{&quot;type&quot;:&quot;article-journal&quot;,&quot;id&quot;:&quot;7b1b88d5-7365-3145-b4db-1e680d5ae2c4&quot;,&quot;title&quot;:&quot;Iron-carbohydrate complexes treating iron anaemia: Understanding the nano-structure and interactions with proteins through orthogonal characterisation&quot;,&quot;author&quot;:[{&quot;family&quot;:&quot;Krupnik&quot;,&quot;given&quot;:&quot;Leonard&quot;,&quot;parse-names&quot;:false,&quot;dropping-particle&quot;:&quot;&quot;,&quot;non-dropping-particle&quot;:&quot;&quot;},{&quot;family&quot;:&quot;Avaro&quot;,&quot;given&quot;:&quot;Jonathan&quot;,&quot;parse-names&quot;:false,&quot;dropping-particle&quot;:&quot;&quot;,&quot;non-dropping-particle&quot;:&quot;&quot;},{&quot;family&quot;:&quot;Liebi&quot;,&quot;given&quot;:&quot;Marianne&quot;,&quot;parse-names&quot;:false,&quot;dropping-particle&quot;:&quot;&quot;,&quot;non-dropping-particle&quot;:&quot;&quot;},{&quot;family&quot;:&quot;Anaraki&quot;,&quot;given&quot;:&quot;Neda Iranpour&quot;,&quot;parse-names&quot;:false,&quot;dropping-particle&quot;:&quot;&quot;,&quot;non-dropping-particle&quot;:&quot;&quot;},{&quot;family&quot;:&quot;Kohlbrecher&quot;,&quot;given&quot;:&quot;Joachim&quot;,&quot;parse-names&quot;:false,&quot;dropping-particle&quot;:&quot;&quot;,&quot;non-dropping-particle&quot;:&quot;&quot;},{&quot;family&quot;:&quot;Sologubenko&quot;,&quot;given&quot;:&quot;Alla&quot;,&quot;parse-names&quot;:false,&quot;dropping-particle&quot;:&quot;&quot;,&quot;non-dropping-particle&quot;:&quot;&quot;},{&quot;family&quot;:&quot;Handschin&quot;,&quot;given&quot;:&quot;Stephan&quot;,&quot;parse-names&quot;:false,&quot;dropping-particle&quot;:&quot;&quot;,&quot;non-dropping-particle&quot;:&quot;&quot;},{&quot;family&quot;:&quot;Rzepiela&quot;,&quot;given&quot;:&quot;Andrzej J.&quot;,&quot;parse-names&quot;:false,&quot;dropping-particle&quot;:&quot;&quot;,&quot;non-dropping-particle&quot;:&quot;&quot;},{&quot;family&quot;:&quot;Appel&quot;,&quot;given&quot;:&quot;Christian&quot;,&quot;parse-names&quot;:false,&quot;dropping-particle&quot;:&quot;&quot;,&quot;non-dropping-particle&quot;:&quot;&quot;},{&quot;family&quot;:&quot;Totu&quot;,&quot;given&quot;:&quot;Tiberiu&quot;,&quot;parse-names&quot;:false,&quot;dropping-particle&quot;:&quot;&quot;,&quot;non-dropping-particle&quot;:&quot;&quot;},{&quot;family&quot;:&quot;Blanchet&quot;,&quot;given&quot;:&quot;Clement E.&quot;,&quot;parse-names&quot;:false,&quot;dropping-particle&quot;:&quot;&quot;,&quot;non-dropping-particle&quot;:&quot;&quot;},{&quot;family&quot;:&quot;Alston&quot;,&quot;given&quot;:&quot;Amy E.Barton&quot;,&quot;parse-names&quot;:false,&quot;dropping-particle&quot;:&quot;&quot;,&quot;non-dropping-particle&quot;:&quot;&quot;},{&quot;family&quot;:&quot;Digigow&quot;,&quot;given&quot;:&quot;Reinaldo&quot;,&quot;parse-names&quot;:false,&quot;dropping-particle&quot;:&quot;&quot;,&quot;non-dropping-particle&quot;:&quot;&quot;},{&quot;family&quot;:&quot;Philipp&quot;,&quot;given&quot;:&quot;Erik&quot;,&quot;parse-names&quot;:false,&quot;dropping-particle&quot;:&quot;&quot;,&quot;non-dropping-particle&quot;:&quot;&quot;},{&quot;family&quot;:&quot;Flühmann&quot;,&quot;given&quot;:&quot;Beat&quot;,&quot;parse-names&quot;:false,&quot;dropping-particle&quot;:&quot;&quot;,&quot;non-dropping-particle&quot;:&quot;&quot;},{&quot;family&quot;:&quot;Silva&quot;,&quot;given&quot;:&quot;Bruno F.B.&quot;,&quot;parse-names&quot;:false,&quot;dropping-particle&quot;:&quot;&quot;,&quot;non-dropping-particle&quot;:&quot;&quot;},{&quot;family&quot;:&quot;Neels&quot;,&quot;given&quot;:&quot;Antonia&quot;,&quot;parse-names&quot;:false,&quot;dropping-particle&quot;:&quot;&quot;,&quot;non-dropping-particle&quot;:&quot;&quot;},{&quot;family&quot;:&quot;Wick&quot;,&quot;given&quot;:&quot;Peter&quot;,&quot;parse-names&quot;:false,&quot;dropping-particle&quot;:&quot;&quot;,&quot;non-dropping-particle&quot;:&quot;&quot;}],&quot;container-title&quot;:&quot;Journal of Controlled Release&quot;,&quot;accessed&quot;:{&quot;date-parts&quot;:[[2025,1,17]]},&quot;DOI&quot;:&quot;10.1016/J.JCONREL.2024.02.044&quot;,&quot;ISSN&quot;:&quot;0168-3659&quot;,&quot;PMID&quot;:&quot;38438093&quot;,&quot;issued&quot;:{&quot;date-parts&quot;:[[2024,4,1]]},&quot;page&quot;:&quot;566-579&quot;,&quot;abstract&quot;:&quot;Intravenous (IV) iron-carbohydrate complexes are widely used nanoparticles (NPs) to treat iron deficiency anaemia, often associated with medical conditions such as chronic kidney disease, heart failure and various inflammatory conditions. Even though a plethora of physicochemical characterisation data and clinical studies are available for these products, evidence-based correlation between physicochemical properties of iron-carbohydrate complexes and clinical outcome has not fully been elucidated yet. Studies on other metal oxide NPs suggest that early interactions between NPs and blood upon IV injection are key to understanding how differences in physicochemical characteristics of iron-carbohydrate complexes cause variance in clinical outcomes. We therefore investigated the core-ligand structure of two clinically relevant iron-carbohydrate complexes, iron sucrose (IS) and ferric carboxymaltose (FCM), and their interactions with two structurally different human plasma proteins, human serum albumin (HSA) and fibrinogen, using a combination of cryo-scanning transmission electron microscopy (cryo-STEM), x-ray diffraction (XRD), small-angle x-ray scattering (SAXS) and small-angle neutron scattering (SANS). Using this orthogonal approach, we defined the nano-structure, individual building blocks and surface morphology for IS and FCM. Importantly, we revealed significant differences in the surface morphology of the iron-carbohydrate complexes. FCM shows a localised carbohydrate shell around its core, in contrast to IS, which is characterised by a diffuse and dynamic layer of carbohydrate ligand surrounding its core. We hypothesised that such differences in carbohydrate morphology determine the interaction between iron-carbohydrate complexes and proteins and therefore investigated the NPs in the presence of HSA and fibrinogen. Intriguingly, IS showed significant interaction with HSA and fibrinogen, forming NP-protein clusters, while FCM only showed significant interaction with fibrinogen. We postulate that these differences could influence bio-response of the two formulations and their clinical outcome. In conclusion, our study provides orthogonal characterisation of two clinically relevant iron-carbohydrate complexes and first hints at their interaction behaviour with proteins in the human bloodstream, setting a prerequisite towards complete understanding of the correlation between physicochemical properties and clinical outcome.&quot;,&quot;publisher&quot;:&quot;Elsevier&quot;,&quot;volume&quot;:&quot;368&quot;,&quot;container-title-short&quot;:&quot;&quot;},&quot;isTemporary&quot;:false}]},{&quot;citationID&quot;:&quot;MENDELEY_CITATION_6ab7cafb-11cd-44a6-9e4c-44c7785da906&quot;,&quot;properties&quot;:{&quot;noteIndex&quot;:0},&quot;isEdited&quot;:false,&quot;manualOverride&quot;:{&quot;isManuallyOverridden&quot;:false,&quot;citeprocText&quot;:&quot;[22]&quot;,&quot;manualOverrideText&quot;:&quot;&quot;},&quot;citationTag&quot;:&quot;MENDELEY_CITATION_v3_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&quot;,&quot;citationItems&quot;:[{&quot;id&quot;:&quot;8d4197c3-1198-35bf-a93f-bfda4beafcd0&quot;,&quot;itemData&quot;:{&quot;type&quot;:&quot;article-journal&quot;,&quot;id&quot;:&quot;8d4197c3-1198-35bf-a93f-bfda4beafcd0&quot;,&quot;title&quot;:&quot;The pharmacokinetics and pharmacodynamics of iron preparations&quot;,&quot;author&quot;:[{&quot;family&quot;:&quot;Geisser&quot;,&quot;given&quot;:&quot;Peter&quot;,&quot;parse-names&quot;:false,&quot;dropping-particle&quot;:&quot;&quot;,&quot;non-dropping-particle&quot;:&quot;&quot;},{&quot;family&quot;:&quot;Burckhardt&quot;,&quot;given&quot;:&quot;Susanna&quot;,&quot;parse-names&quot;:false,&quot;dropping-particle&quot;:&quot;&quot;,&quot;non-dropping-particle&quot;:&quot;&quot;}],&quot;container-title&quot;:&quot;Pharmaceutics&quot;,&quot;container-title-short&quot;:&quot;Pharmaceutics&quot;,&quot;accessed&quot;:{&quot;date-parts&quot;:[[2025,7,2]]},&quot;DOI&quot;:&quot;10.3390/PHARMACEUTICS3010012,&quot;,&quot;ISSN&quot;:&quot;19994923&quot;,&quot;URL&quot;:&quot;https://pubmed.ncbi.nlm.nih.gov/24310424/&quot;,&quot;issued&quot;:{&quot;date-parts&quot;:[[2011]]},&quot;page&quot;:&quot;12-33&quot;,&quot;abstract&quot;:&quot;Standard approaches are not appropriate when assessing pharmacokinetics of iron supplements due to the ubiquity of endogenous iron, its compartmentalized sites of action, and the complexity of the iron metabolism. The primary site of action of iron is the erythrocyte, and, in contrast to conventional drugs, no drug-receptor interaction takes place. Notably, the process of erythropoiesis, i.e., formation of new erythrocytes, takes 3-4 weeks. Accordingly, serum iron concentration and area under the curve (AUC) are clinically irrelevant for assessing iron utilization. Iron can be administered intravenously in the form of polynuclear iron(III)-hydroxide complexes with carbohydrate ligands or orally as iron(II) (ferrous) salts or iron(III) (ferric) complexes. Several approaches have been employed to study the pharmacodynamics of iron after oral administration. Quantification of iron uptake from radiolabeled preparations by the whole body or the erythrocytes is optimal, but alternatively total iron transfer can be calculated based on known elimination rates and the intrinsic reactivity of individual preparations. Degradation kinetics, and thus the safety, of parenteral iron preparations are directly related to the molecular weight and the stability of the complex. High oral iron doses or rapid release of iron from intravenous iron preparations can saturate the iron transport system, resulting in oxidative stress with adverse clinical and subclinical consequences. Appropriate pharmacokinetics and pharmacodynamics analyses will greatly assist our understanding of the likely contribution of novel preparations to the management of anemia. © 2011 by the authors; licensee MDPI, Basel, Switzerland.&quot;,&quot;publisher&quot;:&quot;MDPI AG&quot;,&quot;issue&quot;:&quot;1&quot;,&quot;volume&quot;:&quot;3&quot;},&quot;isTemporary&quot;:false}]},{&quot;citationID&quot;:&quot;MENDELEY_CITATION_f147f45e-95d8-42ac-89c0-f8267ccfd7df&quot;,&quot;properties&quot;:{&quot;noteIndex&quot;:0},&quot;isEdited&quot;:false,&quot;manualOverride&quot;:{&quot;isManuallyOverridden&quot;:false,&quot;citeprocText&quot;:&quot;[23]&quot;,&quot;manualOverrideText&quot;:&quot;&quot;},&quot;citationTag&quot;:&quot;MENDELEY_CITATION_v3_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&quot;,&quot;citationItems&quot;:[{&quot;id&quot;:&quot;f304fc0b-ec83-36d7-894f-e2882199bb9c&quot;,&quot;itemData&quot;:{&quot;type&quot;:&quot;article-journal&quot;,&quot;id&quot;:&quot;f304fc0b-ec83-36d7-894f-e2882199bb9c&quot;,&quot;title&quot;:&quot;Fluorescent probes for iron, heme, and related enzymes&quot;,&quot;author&quot;:[{&quot;family&quot;:&quot;Sun&quot;,&quot;given&quot;:&quot;Yuanqiang&quot;,&quot;parse-names&quot;:false,&quot;dropping-particle&quot;:&quot;&quot;,&quot;non-dropping-particle&quot;:&quot;&quot;},{&quot;family&quot;:&quot;Sun&quot;,&quot;given&quot;:&quot;Pengjuan&quot;,&quot;parse-names&quot;:false,&quot;dropping-particle&quot;:&quot;&quot;,&quot;non-dropping-particle&quot;:&quot;&quot;},{&quot;family&quot;:&quot;Guo&quot;,&quot;given&quot;:&quot;Wei&quot;,&quot;parse-names&quot;:false,&quot;dropping-particle&quot;:&quot;&quot;,&quot;non-dropping-particle&quot;:&quot;&quot;}],&quot;container-title&quot;:&quot;Coordination Chemistry Reviews&quot;,&quot;accessed&quot;:{&quot;date-parts&quot;:[[2024,5,28]]},&quot;DOI&quot;:&quot;10.1016/J.CCR.2020.213645&quot;,&quot;ISSN&quot;:&quot;0010-8545&quot;,&quot;issued&quot;:{&quot;date-parts&quot;:[[2021,2,15]]},&quot;page&quot;:&quot;213645&quot;,&quot;abstract&quot;:&quot;Iron is the most abundant transition metal in the human body, and it has a crucial role in a variety of biological functions. Its unique redox capability endows it with the ability to perform diverse biological functions, but it can also induce cell damage via the generation of reactive oxygen species through the well-known Fenton reaction. Iron overload and iron deficiency are both detrimental for human cells. In living cells, only a small fraction of iron exists in ionic form (Fe2+ and Fe3+) or is weakly bound to cellular ligands, and these groups are known as the labile iron pool. Cells maintain this pool through specialized transport and storage proteins. The majority of biological iron is tightly housed in heme, proteins, heme iron enzymes, and non-heme iron enzymes, which play an important part in various biological processes, including drug metabolism and the synthesis of steroid hormones. Therefore, tools for the effective monitoring of iron, heme, and relative species allow the development of an understanding of their pathological and non-pathological physiological functions. This paper summarizes recent developments in molecular fluorescent probes for the detection of iron and relative species, including Fe2+, Fe3+, heme, and related enzymes, as well as their applications in bioimaging of living cells and in vivo.&quot;,&quot;publisher&quot;:&quot;Elsevier&quot;,&quot;volume&quot;:&quot;429&quot;,&quot;container-title-short&quot;:&quot;Coord Chem Rev&quot;},&quot;isTemporary&quot;:false}]},{&quot;citationID&quot;:&quot;MENDELEY_CITATION_f0d1a66c-9329-4e8a-ac6f-34b877eeda1c&quot;,&quot;properties&quot;:{&quot;noteIndex&quot;:0},&quot;isEdited&quot;:false,&quot;manualOverride&quot;:{&quot;isManuallyOverridden&quot;:false,&quot;citeprocText&quot;:&quot;[24], [25]&quot;,&quot;manualOverrideText&quot;:&quot;&quot;},&quot;citationTag&quot;:&quot;MENDELEY_CITATION_v3_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&quot;,&quot;citationItems&quot;:[{&quot;id&quot;:&quot;60821720-060e-3282-b197-d4a388e72944&quot;,&quot;itemData&quot;:{&quot;type&quot;:&quot;article-journal&quot;,&quot;id&quot;:&quot;60821720-060e-3282-b197-d4a388e72944&quot;,&quot;title&quot;:&quot;Localization of gold in biological tissue - A photochemical method for light and electronmicroscopy&quot;,&quot;author&quot;:[{&quot;family&quot;:&quot;Danscher&quot;,&quot;given&quot;:&quot;G.&quot;,&quot;parse-names&quot;:false,&quot;dropping-particle&quot;:&quot;&quot;,&quot;non-dropping-particle&quot;:&quot;&quot;}],&quot;container-title&quot;:&quot;Histochemistry&quot;,&quot;accessed&quot;:{&quot;date-parts&quot;:[[2024,6,27]]},&quot;DOI&quot;:&quot;10.1007/BF00592572/METRICS&quot;,&quot;ISSN&quot;:&quot;03015564&quot;,&quot;PMID&quot;:&quot;6785260&quot;,&quot;URL&quot;:&quot;https://link.springer.com/article/10.1007/BF00592572&quot;,&quot;issued&quot;:{&quot;date-parts&quot;:[[1981,3]]},&quot;page&quot;:&quot;81-88&quot;,&quot;abstract&quot;:&quot;A detailed description is given of a method by which gold can be visualized in frozen, paraffin and Epon sections. Histological sections from animals treated with gold compounds are exposed to UV-light from 30 min to several hours. The reduced, metallic gold is then visualized by means of a photographic developer containing silver lactate. Light- and electronmicroscope photographs showing gold in different organs from rats and mice treated with aurothioglucose, aurothiosulfate and aurothiomalate are presented. © 1981 Springer-Verlag.&quot;,&quot;publisher&quot;:&quot;Springer-Verlag&quot;,&quot;issue&quot;:&quot;1&quot;,&quot;volume&quot;:&quot;71&quot;,&quot;container-title-short&quot;:&quot;Histochemistry&quot;},&quot;isTemporary&quot;:false},{&quot;id&quot;:&quot;a1f477d2-6463-3778-8b59-307c9c2f0a99&quot;,&quot;itemData&quot;:{&quot;type&quot;:&quot;article-journal&quot;,&quot;id&quot;:&quot;a1f477d2-6463-3778-8b59-307c9c2f0a99&quot;,&quot;title&quot;:&quot;Visualization of iron in cultured macrophages: A cytochemical light and electron microscopic study using autometallography&quot;,&quot;author&quot;:[{&quot;family&quot;:&quot;Zdolsek&quot;,&quot;given&quot;:&quot;Johann M.&quot;,&quot;parse-names&quot;:false,&quot;dropping-particle&quot;:&quot;&quot;,&quot;non-dropping-particle&quot;:&quot;&quot;},{&quot;family&quot;:&quot;Roberg&quot;,&quot;given&quot;:&quot;Karin&quot;,&quot;parse-names&quot;:false,&quot;dropping-particle&quot;:&quot;&quot;,&quot;non-dropping-particle&quot;:&quot;&quot;},{&quot;family&quot;:&quot;Brunk&quot;,&quot;given&quot;:&quot;Ulf T.&quot;,&quot;parse-names&quot;:false,&quot;dropping-particle&quot;:&quot;&quot;,&quot;non-dropping-particle&quot;:&quot;&quot;}],&quot;container-title&quot;:&quot;Free Radical Biology and Medicine&quot;,&quot;accessed&quot;:{&quot;date-parts&quot;:[[2024,6,27]]},&quot;DOI&quot;:&quot;10.1016/0891-5849(93)90120-J&quot;,&quot;ISSN&quot;:&quot;0891-5849&quot;,&quot;PMID&quot;:&quot;8359707&quot;,&quot;issued&quot;:{&quot;date-parts&quot;:[[1993,7,1]]},&quot;page&quot;:&quot;1-11&quot;,&quot;abstract&quot;:&quot;The objective of this study was to develop a sensitive cytochemical method for the visualization of iron, both at light microscopical (LM) and at electron microscopical (EM) levels, in glutaraldehyde-fixed cultured cells with reasonable morphological preservation. The method is based on autometallography (also called the sulfide silver method or the Timm technique). Gold, silver, and various metal sulfides have previously been shown to act as catalysts for cellular silver deposition from a physical developer (autometallography). In our modification of this cytochemistry, a high pH is used during the initial sulfidation step to guarantee adequate levels of sulfide ions to generate enough Fe(II or III) sulfide. Since this procedure may cause severe cellular disrortion, we initially stabilize the cultured cells by a glutaraldehyde fixation. We have compared our new high pH, high S2- LM and EM variety of autometallography with other modifications of this technique that have previously been used for LM and EM demonstration of easily sulfidated heavy metals, such as zinc. Cultured mouse macrophages were examined for the localization of reactive metals following endocytosis of ferritin or inorganic Fe(III) iron. Ag-precipitates, presumed to indicate the presence of iron, were predominantly found within secondary lysosomes of the acidic vacuolar apparatus. The relation of the Ag-precipitates to iron was proven by the fact that iron-exposed cells showed a much reduced amount of silver precipitates after subsequent exposure to deferoxamine a potent iron chelator. Moreover, control macrophages neither exposed to iron nor to ferritin showed only a low normal lysosomal content-and a few extralysosomal sites-of reactive substances, believed to be iron. © 1993.&quot;,&quot;publisher&quot;:&quot;Pergamon&quot;,&quot;issue&quot;:&quot;1&quot;,&quot;volume&quot;:&quot;15&quot;,&quot;container-title-short&quot;:&quot;Free Radic Biol Med&quot;},&quot;isTemporary&quot;:false}]},{&quot;citationID&quot;:&quot;MENDELEY_CITATION_2d046efa-d3a5-40e6-8b22-fd64d5a3f5f8&quot;,&quot;properties&quot;:{&quot;noteIndex&quot;:0},&quot;isEdited&quot;:false,&quot;manualOverride&quot;:{&quot;isManuallyOverridden&quot;:false,&quot;citeprocText&quot;:&quot;[26]&quot;,&quot;manualOverrideText&quot;:&quot;&quot;},&quot;citationTag&quot;:&quot;MENDELEY_CITATION_v3_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&quot;,&quot;citationItems&quot;:[{&quot;id&quot;:&quot;49099553-e7f3-3d11-a164-217264855a2c&quot;,&quot;itemData&quot;:{&quot;type&quot;:&quot;article-journal&quot;,&quot;id&quot;:&quot;49099553-e7f3-3d11-a164-217264855a2c&quot;,&quot;title&quot;:&quot;Silver enhancement of quantum dots resulting from (1) metabolism of toxic metals in animals and humans, (2) in vivo, in vitro and immersion created zinc–sulphur/zinc–selenium nanocrystals, (3) metal ions liberated from metal implants and particles&quot;,&quot;author&quot;:[{&quot;family&quot;:&quot;Danscher&quot;,&quot;given&quot;:&quot;Gorm&quot;,&quot;parse-names&quot;:false,&quot;dropping-particle&quot;:&quot;&quot;,&quot;non-dropping-particle&quot;:&quot;&quot;},{&quot;family&quot;:&quot;Stoltenberg&quot;,&quot;given&quot;:&quot;Meredin&quot;,&quot;parse-names&quot;:false,&quot;dropping-particle&quot;:&quot;&quot;,&quot;non-dropping-particle&quot;:&quot;&quot;}],&quot;container-title&quot;:&quot;Progress in Histochemistry and Cytochemistry&quot;,&quot;accessed&quot;:{&quot;date-parts&quot;:[[2024,6,27]]},&quot;DOI&quot;:&quot;10.1016/J.PROGHI.2006.06.001&quot;,&quot;ISSN&quot;:&quot;0079-6336&quot;,&quot;PMID&quot;:&quot;16949439&quot;,&quot;issued&quot;:{&quot;date-parts&quot;:[[2006,9,21]]},&quot;page&quot;:&quot;57-139&quot;,&quot;abstract&quot;:&quot;Autometallographic (AMG) silver enhancement is a potent histochemical tool for tracing a variety of metal containing nanocrystals, e.g. pure gold and silver nanoclusters and quantum dots of silver, mercury, bismuth or zinc, with sulphur and/or selenium. These nanocrystals can be created in many different ways, e.g. (1) by manufacturing colloidal gold or silver particles, (2) by treating an organism in vivo with sulphide or selenide ions, (3) as the result of a metabolic decomposition of bismuth-, mercury- or silver-containing macromolecules in cell organelles, or (4) as the end product of histochemical processing of tissue sections. Such nano-sized AMG nanocrystals can then be silver-amplified several times of magnitude by being exposed to an AMG developer, i.e. a normal photographic developer enriched with silver ions. The present monograph attempts to provide a review of the autometallographic silver amplification techniques known today and their use in biology. After achieving a stronghold in histochemistry by Timm's introduction of the \&quot;silver-sulphide staining\&quot; in 1958, the AMG technique has evolved and expanded into several different areas of research, including immunocytochemistry, tracing of enzymes at LM and EM levels, blot staining, retrograde axonal tracing of zinc-enriched (ZEN) neurons, counterstaining of semithin sections, enhancement of histochemical reaction products, marking of phagocytotic cells, staining of myelin, tracing of gold ions released from gold implants, and visualization of capillaries. General technical comments, protocols for the current AMG methods and a summary of the most significant scientific results obtained by this wide variety of AMG histochemical approaches are included in the present article. © 2006 Elsevier GmbH. All rights reserved.&quot;,&quot;publisher&quot;:&quot;Urban &amp; Fischer&quot;,&quot;issue&quot;:&quot;2&quot;,&quot;volume&quot;:&quot;41&quot;,&quot;container-title-short&quot;:&quot;Prog Histochem Cytochem&quot;},&quot;isTemporary&quot;:false}]},{&quot;citationID&quot;:&quot;MENDELEY_CITATION_a8957aab-5a4e-454d-b57f-b078b47176cc&quot;,&quot;properties&quot;:{&quot;noteIndex&quot;:0},&quot;isEdited&quot;:false,&quot;manualOverride&quot;:{&quot;isManuallyOverridden&quot;:false,&quot;citeprocText&quot;:&quot;[27]&quot;,&quot;manualOverrideText&quot;:&quot;&quot;},&quot;citationTag&quot;:&quot;MENDELEY_CITATION_v3_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&quot;,&quot;citationItems&quot;:[{&quot;id&quot;:&quot;a2280291-9d0c-3bf9-b4e4-fbfbc83ba3a8&quot;,&quot;itemData&quot;:{&quot;type&quot;:&quot;article-journal&quot;,&quot;id&quot;:&quot;a2280291-9d0c-3bf9-b4e4-fbfbc83ba3a8&quot;,&quot;title&quot;:&quot;Coxiella burnetii Infection Increases Transferrin  Receptors on J774A.1 Cells&quot;,&quot;author&quot;:[{&quot;family&quot;:&quot;Howe&quot;,&quot;given&quot;:&quot;Dale&quot;,&quot;parse-names&quot;:false,&quot;dropping-particle&quot;:&quot;&quot;,&quot;non-dropping-particle&quot;:&quot;&quot;},{&quot;family&quot;:&quot;Mallavia&quot;,&quot;given&quot;:&quot;Louis P.&quot;,&quot;parse-names&quot;:false,&quot;dropping-particle&quot;:&quot;&quot;,&quot;non-dropping-particle&quot;:&quot;&quot;}],&quot;container-title&quot;:&quot;Infection and Immunity&quot;,&quot;accessed&quot;:{&quot;date-parts&quot;:[[2024,6,26]]},&quot;DOI&quot;:&quot;10.1128/IAI.67.7.3236-3241.1999&quot;,&quot;ISSN&quot;:&quot;00199567&quot;,&quot;PMID&quot;:&quot;10377096&quot;,&quot;URL&quot;:&quot;/pmc/articles/PMC116501/&quot;,&quot;issued&quot;:{&quot;date-parts&quot;:[[1999]]},&quot;page&quot;:&quot;3236&quot;,&quot;abstract&quot;:&quot;Inoculation with viable, but not inactivated, Coxiella burnetii resulted in the increased expression of transferrin receptors (TfR) in the murine macrophage-like cell line J774A.1. This upregulation was evident in immunoblots as early as 6 h postinfection, with TfR levels continuing to increase through the first 24 h of infection. Fluorescent labeling revealed that TfR upregulation occurred throughout infected monolayers, eliminating the possibility that it reflected a response by a minor subset of host cells. In addition, TfR trafficking did not appear to be affected by C. burnetii infection. Consistent with the increase in TfRs, inoculation with viable C. burnetii resulted in a 2.5-fold increase in total cellular iron by 12 h postinoculation. Our further findings that the chelation of intracellular iron arrests C. burnetii replication and that C. burnetii metabolic activities in vitro are affected by iron concentration suggest that TfR upregulation is a salient factor in C. burnetii infection, and we speculate that it may represent a significant virulence mechanism.&quot;,&quot;publisher&quot;:&quot;American Society for Microbiology (ASM)&quot;,&quot;issue&quot;:&quot;7&quot;,&quot;volume&quot;:&quot;67&quot;,&quot;container-title-short&quot;:&quot;Infect Immun&quot;},&quot;isTemporary&quot;:false}]},{&quot;citationID&quot;:&quot;MENDELEY_CITATION_1064a8a8-3f85-40f2-ba05-5904e49b770a&quot;,&quot;properties&quot;:{&quot;noteIndex&quot;:0},&quot;isEdited&quot;:false,&quot;manualOverride&quot;:{&quot;isManuallyOverridden&quot;:false,&quot;citeprocText&quot;:&quot;[28]&quot;,&quot;manualOverrideText&quot;:&quot;&quot;},&quot;citationTag&quot;:&quot;MENDELEY_CITATION_v3_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&quot;,&quot;citationItems&quot;:[{&quot;id&quot;:&quot;fb24fd3d-22e0-3b10-96ba-5bd3cad4201f&quot;,&quot;itemData&quot;:{&quot;type&quot;:&quot;article-journal&quot;,&quot;id&quot;:&quot;fb24fd3d-22e0-3b10-96ba-5bd3cad4201f&quot;,&quot;title&quot;:&quot;Polydopamine/Transferrin Hybrid Nanoparticles for Targeted Cell-Killing&quot;,&quot;author&quot;:[{&quot;family&quot;:&quot;Hauser&quot;,&quot;given&quot;:&quot;Daniel&quot;,&quot;parse-names&quot;:false,&quot;dropping-particle&quot;:&quot;&quot;,&quot;non-dropping-particle&quot;:&quot;&quot;},{&quot;family&quot;:&quot;Estermann&quot;,&quot;given&quot;:&quot;Manuela&quot;,&quot;parse-names&quot;:false,&quot;dropping-particle&quot;:&quot;&quot;,&quot;non-dropping-particle&quot;:&quot;&quot;},{&quot;family&quot;:&quot;Milosevic&quot;,&quot;given&quot;:&quot;Ana&quot;,&quot;parse-names&quot;:false,&quot;dropping-particle&quot;:&quot;&quot;,&quot;non-dropping-particle&quot;:&quot;&quot;},{&quot;family&quot;:&quot;Steinmetz&quot;,&quot;given&quot;:&quot;Lukas&quot;,&quot;parse-names&quot;:false,&quot;dropping-particle&quot;:&quot;&quot;,&quot;non-dropping-particle&quot;:&quot;&quot;},{&quot;family&quot;:&quot;Vanhecke&quot;,&quot;given&quot;:&quot;Dimitri&quot;,&quot;parse-names&quot;:false,&quot;dropping-particle&quot;:&quot;&quot;,&quot;non-dropping-particle&quot;:&quot;&quot;},{&quot;family&quot;:&quot;Septiadi&quot;,&quot;given&quot;:&quot;Dedy&quot;,&quot;parse-names&quot;:false,&quot;dropping-particle&quot;:&quot;&quot;,&quot;non-dropping-particle&quot;:&quot;&quot;},{&quot;family&quot;:&quot;Drasler&quot;,&quot;given&quot;:&quot;Barbara&quot;,&quot;parse-names&quot;:false,&quot;dropping-particle&quot;:&quot;&quot;,&quot;non-dropping-particle&quot;:&quot;&quot;},{&quot;family&quot;:&quot;Petri-Fink&quot;,&quot;given&quot;:&quot;Alke&quot;,&quot;parse-names&quot;:false,&quot;dropping-particle&quot;:&quot;&quot;,&quot;non-dropping-particle&quot;:&quot;&quot;},{&quot;family&quot;:&quot;Ball&quot;,&quot;given&quot;:&quot;Vincent&quot;,&quot;parse-names&quot;:false,&quot;dropping-particle&quot;:&quot;&quot;,&quot;non-dropping-particle&quot;:&quot;&quot;},{&quot;family&quot;:&quot;Rothen-Rutishauser&quot;,&quot;given&quot;:&quot;Barbara&quot;,&quot;parse-names&quot;:false,&quot;dropping-particle&quot;:&quot;&quot;,&quot;non-dropping-particle&quot;:&quot;&quot;}],&quot;container-title&quot;:&quot;Nanomaterials 2018, Vol. 8, Page 1065&quot;,&quot;accessed&quot;:{&quot;date-parts&quot;:[[2025,7,2]]},&quot;DOI&quot;:&quot;10.3390/NANO8121065&quot;,&quot;ISSN&quot;:&quot;2079-4991&quot;,&quot;URL&quot;:&quot;https://www.mdpi.com/2079-4991/8/12/1065/htm&quot;,&quot;issued&quot;:{&quot;date-parts&quot;:[[2018,12,17]]},&quot;page&quot;:&quot;1065&quot;,&quot;abstract&quot;:&quot;Polydopamine can form biocompatible particles that convert light into heat. Recently, a protocol has been optimized to synthesize polydopamine/protein hybrid nanoparticles that retain the biological function of proteins, and combine it with the stimuli-induced heat generation of polydopamine. We have utilized this novel system to form polydopamine particles, containing transferrin (PDA/Tf). Mouse melanoma cells, which strongly express the transferrin receptor, were exposed to PDA/Tf nanoparticles (NPs) and, subsequently, were irradiated with a UV laser. The cell death rate was monitored in real-time. When irradiated, the melanoma cells exposed to PDA/Tf NPs underwent apoptosis, faster than the control cells, pointing towards the ability of PDA/Tf to mediate UV-light-induced cell death. The system was also validated in an organotypic, 3D-printed tumor spheroid model, comprising mouse melanoma cells, and the exposure and subsequent irradiation with UV-light, yielded similar results to the 2D cell culture. The process of apoptosis was found to be targeted and mediated by the lysosomal membrane permeabilization. Therefore, the herein presented polydopamine/protein NPs constitute a versatile and stable system for cancer cell-targeting and photothermal apoptosis induction.&quot;,&quot;publisher&quot;:&quot;Multidisciplinary Digital Publishing Institute&quot;,&quot;issue&quot;:&quot;12&quot;,&quot;volume&quot;:&quot;8&quot;,&quot;container-title-short&quot;:&quot;&quot;},&quot;isTemporary&quot;:false}]},{&quot;citationID&quot;:&quot;MENDELEY_CITATION_a709834d-7a60-4775-9744-a916792f35cf&quot;,&quot;properties&quot;:{&quot;noteIndex&quot;:0},&quot;isEdited&quot;:false,&quot;manualOverride&quot;:{&quot;isManuallyOverridden&quot;:false,&quot;citeprocText&quot;:&quot;[29]&quot;,&quot;manualOverrideText&quot;:&quot;&quot;},&quot;citationTag&quot;:&quot;MENDELEY_CITATION_v3_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&quot;,&quot;citationItems&quot;:[{&quot;id&quot;:&quot;c9a13323-1dd9-3faf-885e-b2117d1eb057&quot;,&quot;itemData&quot;:{&quot;type&quot;:&quot;article-journal&quot;,&quot;id&quot;:&quot;c9a13323-1dd9-3faf-885e-b2117d1eb057&quot;,&quot;title&quot;:&quot;Bioavailability and stability of intravenous iron sucrose originator versus generic iron sucrose AZAD&quot;,&quot;author&quot;:[{&quot;family&quot;:&quot;Praschberger&quot;,&quot;given&quot;:&quot;Monika&quot;,&quot;parse-names&quot;:false,&quot;dropping-particle&quot;:&quot;&quot;,&quot;non-dropping-particle&quot;:&quot;&quot;},{&quot;family&quot;:&quot;Cornelius&quot;,&quot;given&quot;:&quot;Carolin&quot;,&quot;parse-names&quot;:false,&quot;dropping-particle&quot;:&quot;&quot;,&quot;non-dropping-particle&quot;:&quot;&quot;},{&quot;family&quot;:&quot;Schitegg&quot;,&quot;given&quot;:&quot;Markus&quot;,&quot;parse-names&quot;:false,&quot;dropping-particle&quot;:&quot;&quot;,&quot;non-dropping-particle&quot;:&quot;&quot;},{&quot;family&quot;:&quot;Goldenberg&quot;,&quot;given&quot;:&quot;Hans&quot;,&quot;parse-names&quot;:false,&quot;dropping-particle&quot;:&quot;&quot;,&quot;non-dropping-particle&quot;:&quot;&quot;},{&quot;family&quot;:&quot;Scheiber-Mojdehkar&quot;,&quot;given&quot;:&quot;Barbara&quot;,&quot;parse-names&quot;:false,&quot;dropping-particle&quot;:&quot;&quot;,&quot;non-dropping-particle&quot;:&quot;&quot;},{&quot;family&quot;:&quot;Sturm&quot;,&quot;given&quot;:&quot;Brigitte&quot;,&quot;parse-names&quot;:false,&quot;dropping-particle&quot;:&quot;&quot;,&quot;non-dropping-particle&quot;:&quot;&quot;}],&quot;container-title&quot;:&quot;Pharmaceutical Development and Technology&quot;,&quot;container-title-short&quot;:&quot;Pharm Dev Technol&quot;,&quot;accessed&quot;:{&quot;date-parts&quot;:[[2025,7,2]]},&quot;DOI&quot;:&quot;10.3109/10837450.2013.852575;WGROUP:STRING:PUBLICATION&quot;,&quot;ISSN&quot;:&quot;10979867&quot;,&quot;PMID&quot;:&quot;24219061&quot;,&quot;URL&quot;:&quot;https://www.tandfonline.com/doi/abs/10.3109/10837450.2013.852575&quot;,&quot;issued&quot;:{&quot;date-parts&quot;:[[2015,3,1]]},&quot;page&quot;:&quot;176-182&quot;,&quot;abstract&quot;:&quot;Context: Severe iron deficiency requires intravenous iron supplementation to replenish iron stores. Intravenous iron sucrose has been used for decades for the treatment of anemia. New generic iron sucrose products are now marketed for the use in several countries and there is an ongoing discussion about the safety and efficacy of iron sucrose similars. Objective: In this study, we compared the iron sucrose originator Venofer® and the generic iron sucrose AZAD (ISA) regarding bioavailability, toxicity and stability in human THP-1 cells and HepG2 cells. Methods: The bioavailability of Venofer® and ISA was investigated in both cell types by a ferrozin-based assay. The release of incorporated iron was assayed by atomic absorption spectroscopy. Ferritin content was measured by enzyme-linked immunosorbent assay (ELISA). HepG2 cells were used to investigate the intracellular labile iron pool (LIP), which was measured by the fluorescent calcein assay. The amount of redox-active iron within the iron formulations was assayed using fluorescent dichlorofluorescein. Results: We found no significant differences in all parameters between Venofer® and ISA in regard of bioavailability, toxicity and stability in vitro. Discussion: ISA shows identical physico-chemical features and identical bioavailability in vitro. This study is a profound basis for future clinical tests with generic iron sucrose compounds.&quot;,&quot;publisher&quot;:&quot;Informa Healthcare&quot;,&quot;issue&quot;:&quot;2&quot;,&quot;volume&quot;:&quot;20&quot;},&quot;isTemporary&quot;:false}]},{&quot;citationID&quot;:&quot;MENDELEY_CITATION_2880bd99-0660-4c42-aa06-ab86af13b3a3&quot;,&quot;properties&quot;:{&quot;noteIndex&quot;:0},&quot;isEdited&quot;:false,&quot;manualOverride&quot;:{&quot;isManuallyOverridden&quot;:false,&quot;citeprocText&quot;:&quot;[27]&quot;,&quot;manualOverrideText&quot;:&quot;&quot;},&quot;citationTag&quot;:&quot;MENDELEY_CITATION_v3_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&quot;,&quot;citationItems&quot;:[{&quot;id&quot;:&quot;a2280291-9d0c-3bf9-b4e4-fbfbc83ba3a8&quot;,&quot;itemData&quot;:{&quot;type&quot;:&quot;article-journal&quot;,&quot;id&quot;:&quot;a2280291-9d0c-3bf9-b4e4-fbfbc83ba3a8&quot;,&quot;title&quot;:&quot;Coxiella burnetii Infection Increases Transferrin  Receptors on J774A.1 Cells&quot;,&quot;author&quot;:[{&quot;family&quot;:&quot;Howe&quot;,&quot;given&quot;:&quot;Dale&quot;,&quot;parse-names&quot;:false,&quot;dropping-particle&quot;:&quot;&quot;,&quot;non-dropping-particle&quot;:&quot;&quot;},{&quot;family&quot;:&quot;Mallavia&quot;,&quot;given&quot;:&quot;Louis P.&quot;,&quot;parse-names&quot;:false,&quot;dropping-particle&quot;:&quot;&quot;,&quot;non-dropping-particle&quot;:&quot;&quot;}],&quot;container-title&quot;:&quot;Infection and Immunity&quot;,&quot;accessed&quot;:{&quot;date-parts&quot;:[[2024,6,26]]},&quot;DOI&quot;:&quot;10.1128/IAI.67.7.3236-3241.1999&quot;,&quot;ISSN&quot;:&quot;00199567&quot;,&quot;PMID&quot;:&quot;10377096&quot;,&quot;URL&quot;:&quot;/pmc/articles/PMC116501/&quot;,&quot;issued&quot;:{&quot;date-parts&quot;:[[1999]]},&quot;page&quot;:&quot;3236&quot;,&quot;abstract&quot;:&quot;Inoculation with viable, but not inactivated, Coxiella burnetii resulted in the increased expression of transferrin receptors (TfR) in the murine macrophage-like cell line J774A.1. This upregulation was evident in immunoblots as early as 6 h postinfection, with TfR levels continuing to increase through the first 24 h of infection. Fluorescent labeling revealed that TfR upregulation occurred throughout infected monolayers, eliminating the possibility that it reflected a response by a minor subset of host cells. In addition, TfR trafficking did not appear to be affected by C. burnetii infection. Consistent with the increase in TfRs, inoculation with viable C. burnetii resulted in a 2.5-fold increase in total cellular iron by 12 h postinoculation. Our further findings that the chelation of intracellular iron arrests C. burnetii replication and that C. burnetii metabolic activities in vitro are affected by iron concentration suggest that TfR upregulation is a salient factor in C. burnetii infection, and we speculate that it may represent a significant virulence mechanism.&quot;,&quot;publisher&quot;:&quot;American Society for Microbiology (ASM)&quot;,&quot;issue&quot;:&quot;7&quot;,&quot;volume&quot;:&quot;67&quot;,&quot;container-title-short&quot;:&quot;Infect Immun&quot;},&quot;isTemporary&quot;:false}]},{&quot;citationID&quot;:&quot;MENDELEY_CITATION_e7a21eab-1cab-43fd-8e44-76746dfe1dfc&quot;,&quot;properties&quot;:{&quot;noteIndex&quot;:0},&quot;isEdited&quot;:false,&quot;manualOverride&quot;:{&quot;isManuallyOverridden&quot;:false,&quot;citeprocText&quot;:&quot;[30]&quot;,&quot;manualOverrideText&quot;:&quot;&quot;},&quot;citationTag&quot;:&quot;MENDELEY_CITATION_v3_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&quot;,&quot;citationItems&quot;:[{&quot;id&quot;:&quot;13ff695a-942c-325c-8efd-52ef5a5a0618&quot;,&quot;itemData&quot;:{&quot;type&quot;:&quot;article-journal&quot;,&quot;id&quot;:&quot;13ff695a-942c-325c-8efd-52ef5a5a0618&quot;,&quot;title&quot;:&quot;Putting square pegs in round holes: Why traditional pharmacokinetic principles cannot universally be applied to iron-carbohydrate complexes&quot;,&quot;author&quot;:[{&quot;family&quot;:&quot;Alston&quot;,&quot;given&quot;:&quot;Amy Barton&quot;,&quot;parse-names&quot;:false,&quot;dropping-particle&quot;:&quot;&quot;,&quot;non-dropping-particle&quot;:&quot;&quot;},{&quot;family&quot;:&quot;Digigow&quot;,&quot;given&quot;:&quot;Reinaldo&quot;,&quot;parse-names&quot;:false,&quot;dropping-particle&quot;:&quot;&quot;,&quot;non-dropping-particle&quot;:&quot;&quot;},{&quot;family&quot;:&quot;Flühmann&quot;,&quot;given&quot;:&quot;Beat&quot;,&quot;parse-names&quot;:false,&quot;dropping-particle&quot;:&quot;&quot;,&quot;non-dropping-particle&quot;:&quot;&quot;},{&quot;family&quot;:&quot;Wacker&quot;,&quot;given&quot;:&quot;Matthias G.&quot;,&quot;parse-names&quot;:false,&quot;dropping-particle&quot;:&quot;&quot;,&quot;non-dropping-particle&quot;:&quot;&quot;}],&quot;container-title&quot;:&quot;European Journal of Pharmaceutics and Biopharmaceutics&quot;,&quot;accessed&quot;:{&quot;date-parts&quot;:[[2024,6,27]]},&quot;DOI&quot;:&quot;10.1016/J.EJPB.2023.04.025&quot;,&quot;ISSN&quot;:&quot;0939-6411&quot;,&quot;PMID&quot;:&quot;37142131&quot;,&quot;issued&quot;:{&quot;date-parts&quot;:[[2023,7,1]]},&quot;page&quot;:&quot;6-14&quot;,&quot;abstract&quot;:&quot;Intravenous iron-carbohydrate complexes are nanomedicines that are commonly used to treat iron deficiency and iron deficiency anemia of various etiologies. Many challenges remain regarding these complex drugs in the context of fully understanding their pharmacokinetic parameters. Firstly, the measurement of the intact iron nanoparticles versus endogenous iron concentration fundamentally limits the availability of data for computational modeling. Secondly, the models need to include several parameters to describe the iron metabolism which is not completely defined and those identified (e.g. ferritin) exhibit considerable interpatient variability. Additionally, modeling is further complicated by the lack of traditional receptor/enzyme interactions. The known parameters of bioavailability, distribution, metabolism, and excretion for iron-carbohydrate nanomedicines will be reviewed and future challenges that currently prevent the direct application of physiologically-based pharmacokinetic or other computational modeling techniques will be discussed.&quot;,&quot;publisher&quot;:&quot;Elsevier&quot;,&quot;volume&quot;:&quot;188&quot;,&quot;container-title-short&quot;:&quot;&quot;},&quot;isTemporary&quot;:false}]},{&quot;citationID&quot;:&quot;MENDELEY_CITATION_2d994b66-c8d7-45da-a0f3-58a0c9b713b8&quot;,&quot;properties&quot;:{&quot;noteIndex&quot;:0},&quot;isEdited&quot;:false,&quot;manualOverride&quot;:{&quot;isManuallyOverridden&quot;:false,&quot;citeprocText&quot;:&quot;[26]&quot;,&quot;manualOverrideText&quot;:&quot;&quot;},&quot;citationTag&quot;:&quot;MENDELEY_CITATION_v3_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&quot;,&quot;citationItems&quot;:[{&quot;id&quot;:&quot;49099553-e7f3-3d11-a164-217264855a2c&quot;,&quot;itemData&quot;:{&quot;type&quot;:&quot;article-journal&quot;,&quot;id&quot;:&quot;49099553-e7f3-3d11-a164-217264855a2c&quot;,&quot;title&quot;:&quot;Silver enhancement of quantum dots resulting from (1) metabolism of toxic metals in animals and humans, (2) in vivo, in vitro and immersion created zinc–sulphur/zinc–selenium nanocrystals, (3) metal ions liberated from metal implants and particles&quot;,&quot;author&quot;:[{&quot;family&quot;:&quot;Danscher&quot;,&quot;given&quot;:&quot;Gorm&quot;,&quot;parse-names&quot;:false,&quot;dropping-particle&quot;:&quot;&quot;,&quot;non-dropping-particle&quot;:&quot;&quot;},{&quot;family&quot;:&quot;Stoltenberg&quot;,&quot;given&quot;:&quot;Meredin&quot;,&quot;parse-names&quot;:false,&quot;dropping-particle&quot;:&quot;&quot;,&quot;non-dropping-particle&quot;:&quot;&quot;}],&quot;container-title&quot;:&quot;Progress in Histochemistry and Cytochemistry&quot;,&quot;accessed&quot;:{&quot;date-parts&quot;:[[2024,6,27]]},&quot;DOI&quot;:&quot;10.1016/J.PROGHI.2006.06.001&quot;,&quot;ISSN&quot;:&quot;0079-6336&quot;,&quot;PMID&quot;:&quot;16949439&quot;,&quot;issued&quot;:{&quot;date-parts&quot;:[[2006,9,21]]},&quot;page&quot;:&quot;57-139&quot;,&quot;abstract&quot;:&quot;Autometallographic (AMG) silver enhancement is a potent histochemical tool for tracing a variety of metal containing nanocrystals, e.g. pure gold and silver nanoclusters and quantum dots of silver, mercury, bismuth or zinc, with sulphur and/or selenium. These nanocrystals can be created in many different ways, e.g. (1) by manufacturing colloidal gold or silver particles, (2) by treating an organism in vivo with sulphide or selenide ions, (3) as the result of a metabolic decomposition of bismuth-, mercury- or silver-containing macromolecules in cell organelles, or (4) as the end product of histochemical processing of tissue sections. Such nano-sized AMG nanocrystals can then be silver-amplified several times of magnitude by being exposed to an AMG developer, i.e. a normal photographic developer enriched with silver ions. The present monograph attempts to provide a review of the autometallographic silver amplification techniques known today and their use in biology. After achieving a stronghold in histochemistry by Timm's introduction of the \&quot;silver-sulphide staining\&quot; in 1958, the AMG technique has evolved and expanded into several different areas of research, including immunocytochemistry, tracing of enzymes at LM and EM levels, blot staining, retrograde axonal tracing of zinc-enriched (ZEN) neurons, counterstaining of semithin sections, enhancement of histochemical reaction products, marking of phagocytotic cells, staining of myelin, tracing of gold ions released from gold implants, and visualization of capillaries. General technical comments, protocols for the current AMG methods and a summary of the most significant scientific results obtained by this wide variety of AMG histochemical approaches are included in the present article. © 2006 Elsevier GmbH. All rights reserved.&quot;,&quot;publisher&quot;:&quot;Urban &amp; Fischer&quot;,&quot;issue&quot;:&quot;2&quot;,&quot;volume&quot;:&quot;41&quot;,&quot;container-title-short&quot;:&quot;Prog Histochem Cytochem&quot;},&quot;isTemporary&quot;:false}]},{&quot;citationID&quot;:&quot;MENDELEY_CITATION_11933a51-5dca-43da-a2e3-cd99d121359f&quot;,&quot;properties&quot;:{&quot;noteIndex&quot;:0},&quot;isEdited&quot;:false,&quot;manualOverride&quot;:{&quot;isManuallyOverridden&quot;:false,&quot;citeprocText&quot;:&quot;[31], [32]&quot;,&quot;manualOverrideText&quot;:&quot;&quot;},&quot;citationTag&quot;:&quot;MENDELEY_CITATION_v3_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&quot;,&quot;citationItems&quot;:[{&quot;id&quot;:&quot;ce7a3224-288d-3ca0-bff4-1af23c72ee03&quot;,&quot;itemData&quot;:{&quot;type&quot;:&quot;article-journal&quot;,&quot;id&quot;:&quot;ce7a3224-288d-3ca0-bff4-1af23c72ee03&quot;,&quot;title&quot;:&quot;Anomalies and Artifacts in Raman Spectroscopy&quot;,&quot;author&quot;:[{&quot;family&quot;:&quot;Bowie&quot;,&quot;given&quot;:&quot;Bryan T&quot;,&quot;parse-names&quot;:false,&quot;dropping-particle&quot;:&quot;&quot;,&quot;non-dropping-particle&quot;:&quot;&quot;},{&quot;family&quot;:&quot;Chase&quot;,&quot;given&quot;:&quot;D Bruce&quot;,&quot;parse-names&quot;:false,&quot;dropping-particle&quot;:&quot;&quot;,&quot;non-dropping-particle&quot;:&quot;&quot;},{&quot;family&quot;:&quot;Lewis&quot;,&quot;given&quot;:&quot;Ian R&quot;,&quot;parse-names&quot;:false,&quot;dropping-particle&quot;:&quot;&quot;,&quot;non-dropping-particle&quot;:&quot;&quot;},{&quot;family&quot;:&quot;Griffiths&quot;,&quot;given&quot;:&quot;Peter R&quot;,&quot;parse-names&quot;:false,&quot;dropping-particle&quot;:&quot;&quot;,&quot;non-dropping-particle&quot;:&quot;&quot;}],&quot;accessed&quot;:{&quot;date-parts&quot;:[[2025,3,24]]},&quot;DOI&quot;:&quot;10.1002/9780470027325.s3103&quot;,&quot;issued&quot;:{&quot;date-parts&quot;:[[2006]]},&quot;container-title-short&quot;:&quot;&quot;},&quot;isTemporary&quot;:false},{&quot;id&quot;:&quot;ceca7722-6251-3f4c-8415-21ac35afa096&quot;,&quot;itemData&quot;:{&quot;type&quot;:&quot;article-journal&quot;,&quot;id&quot;:&quot;ceca7722-6251-3f4c-8415-21ac35afa096&quot;,&quot;title&quot;:&quot;Investigations of artifact peaks in sensitive high-performance liquid chromatography methods&quot;,&quot;author&quot;:[{&quot;family&quot;:&quot;Strasser&quot;,&quot;given&quot;:&quot;G. R.&quot;,&quot;parse-names&quot;:false,&quot;dropping-particle&quot;:&quot;&quot;,&quot;non-dropping-particle&quot;:&quot;&quot;},{&quot;family&quot;:&quot;Váradi&quot;,&quot;given&quot;:&quot;I.&quot;,&quot;parse-names&quot;:false,&quot;dropping-particle&quot;:&quot;&quot;,&quot;non-dropping-particle&quot;:&quot;&quot;}],&quot;container-title&quot;:&quot;Journal of Chromatography A&quot;,&quot;container-title-short&quot;:&quot;J Chromatogr A&quot;,&quot;accessed&quot;:{&quot;date-parts&quot;:[[2025,3,24]]},&quot;DOI&quot;:&quot;10.1016/S0021-9673(99)01135-8&quot;,&quot;ISSN&quot;:&quot;0021-9673&quot;,&quot;PMID&quot;:&quot;10720227&quot;,&quot;issued&quot;:{&quot;date-parts&quot;:[[2000,2,11]]},&quot;page&quot;:&quot;85-90&quot;,&quot;abstract&quot;:&quot;Chromatograms of sensitive HPLC methods often show disturbing peaks, which mostly can be traced back easily. But sometimes such peaks are difficult to reproduce and therefore hard to trace. This paper describes two cases where artifact peaks arose due to contamination by the septum and by the sampling equipment, respectively, leading to misinterpretation of impurities and erroneous quantification. Furthermore, troubleshooting and ways to overcome these deficiencies are outlined. Copyright (C) 2000 Elsevier Science B.V.&quot;,&quot;publisher&quot;:&quot;Elsevier&quot;,&quot;issue&quot;:&quot;1-2&quot;,&quot;volume&quot;:&quot;869&quot;},&quot;isTemporary&quot;:false}]},{&quot;citationID&quot;:&quot;MENDELEY_CITATION_6cb35700-091e-4e3e-8d18-30b81343d0de&quot;,&quot;properties&quot;:{&quot;noteIndex&quot;:0},&quot;isEdited&quot;:false,&quot;manualOverride&quot;:{&quot;isManuallyOverridden&quot;:false,&quot;citeprocText&quot;:&quot;[27]&quot;,&quot;manualOverrideText&quot;:&quot;&quot;},&quot;citationTag&quot;:&quot;MENDELEY_CITATION_v3_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&quot;,&quot;citationItems&quot;:[{&quot;id&quot;:&quot;a2280291-9d0c-3bf9-b4e4-fbfbc83ba3a8&quot;,&quot;itemData&quot;:{&quot;type&quot;:&quot;article-journal&quot;,&quot;id&quot;:&quot;a2280291-9d0c-3bf9-b4e4-fbfbc83ba3a8&quot;,&quot;title&quot;:&quot;Coxiella burnetii Infection Increases Transferrin  Receptors on J774A.1 Cells&quot;,&quot;author&quot;:[{&quot;family&quot;:&quot;Howe&quot;,&quot;given&quot;:&quot;Dale&quot;,&quot;parse-names&quot;:false,&quot;dropping-particle&quot;:&quot;&quot;,&quot;non-dropping-particle&quot;:&quot;&quot;},{&quot;family&quot;:&quot;Mallavia&quot;,&quot;given&quot;:&quot;Louis P.&quot;,&quot;parse-names&quot;:false,&quot;dropping-particle&quot;:&quot;&quot;,&quot;non-dropping-particle&quot;:&quot;&quot;}],&quot;container-title&quot;:&quot;Infection and Immunity&quot;,&quot;accessed&quot;:{&quot;date-parts&quot;:[[2024,6,26]]},&quot;DOI&quot;:&quot;10.1128/IAI.67.7.3236-3241.1999&quot;,&quot;ISSN&quot;:&quot;00199567&quot;,&quot;PMID&quot;:&quot;10377096&quot;,&quot;URL&quot;:&quot;/pmc/articles/PMC116501/&quot;,&quot;issued&quot;:{&quot;date-parts&quot;:[[1999]]},&quot;page&quot;:&quot;3236&quot;,&quot;abstract&quot;:&quot;Inoculation with viable, but not inactivated, Coxiella burnetii resulted in the increased expression of transferrin receptors (TfR) in the murine macrophage-like cell line J774A.1. This upregulation was evident in immunoblots as early as 6 h postinfection, with TfR levels continuing to increase through the first 24 h of infection. Fluorescent labeling revealed that TfR upregulation occurred throughout infected monolayers, eliminating the possibility that it reflected a response by a minor subset of host cells. In addition, TfR trafficking did not appear to be affected by C. burnetii infection. Consistent with the increase in TfRs, inoculation with viable C. burnetii resulted in a 2.5-fold increase in total cellular iron by 12 h postinoculation. Our further findings that the chelation of intracellular iron arrests C. burnetii replication and that C. burnetii metabolic activities in vitro are affected by iron concentration suggest that TfR upregulation is a salient factor in C. burnetii infection, and we speculate that it may represent a significant virulence mechanism.&quot;,&quot;publisher&quot;:&quot;American Society for Microbiology (ASM)&quot;,&quot;issue&quot;:&quot;7&quot;,&quot;volume&quot;:&quot;67&quot;,&quot;container-title-short&quot;:&quot;Infect Immun&quot;},&quot;isTemporary&quot;:false}]},{&quot;citationID&quot;:&quot;MENDELEY_CITATION_025ef985-bde2-46df-8ce6-56274311ec03&quot;,&quot;properties&quot;:{&quot;noteIndex&quot;:0},&quot;isEdited&quot;:false,&quot;manualOverride&quot;:{&quot;isManuallyOverridden&quot;:false,&quot;citeprocText&quot;:&quot;[33]&quot;,&quot;manualOverrideText&quot;:&quot;&quot;},&quot;citationTag&quot;:&quot;MENDELEY_CITATION_v3_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&quot;,&quot;citationItems&quot;:[{&quot;id&quot;:&quot;a2b76fc2-b096-34eb-ba64-67b914da257a&quot;,&quot;itemData&quot;:{&quot;type&quot;:&quot;article-journal&quot;,&quot;id&quot;:&quot;a2b76fc2-b096-34eb-ba64-67b914da257a&quot;,&quot;title&quot;:&quot;Macrophages and Iron: A Special Relationship&quot;,&quot;author&quot;:[{&quot;family&quot;:&quot;Recalcati&quot;,&quot;given&quot;:&quot;Stefania&quot;,&quot;parse-names&quot;:false,&quot;dropping-particle&quot;:&quot;&quot;,&quot;non-dropping-particle&quot;:&quot;&quot;},{&quot;family&quot;:&quot;Cairo&quot;,&quot;given&quot;:&quot;Gaetano&quot;,&quot;parse-names&quot;:false,&quot;dropping-particle&quot;:&quot;&quot;,&quot;non-dropping-particle&quot;:&quot;&quot;},{&quot;family&quot;:&quot;Gratchev&quot;,&quot;given&quot;:&quot;Alexei&quot;,&quot;parse-names&quot;:false,&quot;dropping-particle&quot;:&quot;&quot;,&quot;non-dropping-particle&quot;:&quot;&quot;},{&quot;family&quot;:&quot;Orekhov&quot;,&quot;given&quot;:&quot;Alexander N&quot;,&quot;parse-names&quot;:false,&quot;dropping-particle&quot;:&quot;&quot;,&quot;non-dropping-particle&quot;:&quot;&quot;},{&quot;family&quot;:&quot;Bezsonov&quot;,&quot;given&quot;:&quot;Evgeny E&quot;,&quot;parse-names&quot;:false,&quot;dropping-particle&quot;:&quot;&quot;,&quot;non-dropping-particle&quot;:&quot;&quot;}],&quot;container-title&quot;:&quot;Biomedicines 2021, Vol. 9, Page 1585&quot;,&quot;accessed&quot;:{&quot;date-parts&quot;:[[2024,10,3]]},&quot;DOI&quot;:&quot;10.3390/BIOMEDICINES9111585&quot;,&quot;ISSN&quot;:&quot;2227-9059&quot;,&quot;URL&quot;:&quot;https://www.mdpi.com/2227-9059/9/11/1585/htm&quot;,&quot;issued&quot;:{&quot;date-parts&quot;:[[2021,10,30]]},&quot;page&quot;:&quot;1585&quot;,&quot;abstract&quot;:&quot;Macrophages perform a variety of different biological functions and are known for their essential role in the immune response. In this context, a principal function is phagocytic clearance of pathogens, apoptotic and senescent cells. However, the major targets of homeostatic phagocytosis by macrophages are old/damaged red blood cells. As such, macrophages play a crucial role in iron trafficking, as they recycle the large quantity of iron obtained by hemoglobin degradation. They also seem particularly adapted to handle and store amounts of iron that would be toxic to other cell types. Here, we examine the specific and peculiar iron metabolism of macrophages.&quot;,&quot;publisher&quot;:&quot;Multidisciplinary Digital Publishing Institute&quot;,&quot;issue&quot;:&quot;11&quot;,&quot;volume&quot;:&quot;9&quot;,&quot;container-title-short&quot;:&quot;&quot;},&quot;isTemporary&quot;:false}]},{&quot;citationID&quot;:&quot;MENDELEY_CITATION_3246dad1-494c-42b0-b777-65f24b73d822&quot;,&quot;properties&quot;:{&quot;noteIndex&quot;:0},&quot;isEdited&quot;:false,&quot;manualOverride&quot;:{&quot;isManuallyOverridden&quot;:false,&quot;citeprocText&quot;:&quot;[34]&quot;,&quot;manualOverrideText&quot;:&quot;&quot;},&quot;citationTag&quot;:&quot;MENDELEY_CITATION_v3_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&quot;,&quot;citationItems&quot;:[{&quot;id&quot;:&quot;aa0c65e2-d6ab-3a9a-8e21-13e3ca6c11e5&quot;,&quot;itemData&quot;:{&quot;type&quot;:&quot;article-journal&quot;,&quot;id&quot;:&quot;aa0c65e2-d6ab-3a9a-8e21-13e3ca6c11e5&quot;,&quot;title&quot;:&quot;Intravenous iron preparations transiently generate non-transferrin-bound iron from two proposed pathways&quot;,&quot;author&quot;:[{&quot;family&quot;:&quot;Garbowski&quot;,&quot;given&quot;:&quot;Maciej W.&quot;,&quot;parse-names&quot;:false,&quot;dropping-particle&quot;:&quot;&quot;,&quot;non-dropping-particle&quot;:&quot;&quot;},{&quot;family&quot;:&quot;Bansal&quot;,&quot;given&quot;:&quot;Sukhvinder&quot;,&quot;parse-names&quot;:false,&quot;dropping-particle&quot;:&quot;&quot;,&quot;non-dropping-particle&quot;:&quot;&quot;},{&quot;family&quot;:&quot;Porter&quot;,&quot;given&quot;:&quot;John B.&quot;,&quot;parse-names&quot;:false,&quot;dropping-particle&quot;:&quot;&quot;,&quot;non-dropping-particle&quot;:&quot;&quot;},{&quot;family&quot;:&quot;Mori&quot;,&quot;given&quot;:&quot;Claudio&quot;,&quot;parse-names&quot;:false,&quot;dropping-particle&quot;:&quot;&quot;,&quot;non-dropping-particle&quot;:&quot;&quot;},{&quot;family&quot;:&quot;Burckhardt&quot;,&quot;given&quot;:&quot;Susanna&quot;,&quot;parse-names&quot;:false,&quot;dropping-particle&quot;:&quot;&quot;,&quot;non-dropping-particle&quot;:&quot;&quot;},{&quot;family&quot;:&quot;Hider&quot;,&quot;given&quot;:&quot;Robert C.&quot;,&quot;parse-names&quot;:false,&quot;dropping-particle&quot;:&quot;&quot;,&quot;non-dropping-particle&quot;:&quot;&quot;}],&quot;container-title&quot;:&quot;Haematologica&quot;,&quot;container-title-short&quot;:&quot;Haematologica&quot;,&quot;accessed&quot;:{&quot;date-parts&quot;:[[2024,10,3]]},&quot;DOI&quot;:&quot;10.3324/HAEMATOL.2020.250803&quot;,&quot;ISSN&quot;:&quot;1592-8721&quot;,&quot;PMID&quot;:&quot;33054113&quot;,&quot;URL&quot;:&quot;https://haematologica.org/article/view/haematol.2020.250803&quot;,&quot;issued&quot;:{&quot;date-parts&quot;:[[2021,11,1]]},&quot;page&quot;:&quot;2885-2896&quot;,&quot;abstract&quot;:&quot;Intravenous iron-carbohydrate complex preparations (IVIP) are noninterchangeable pro-drugs: their pharmacokinetics (PK) varies determined by semi-crystalline iron core and carbohydrate shell structures, influences pharmacodynamics (PD) and thus efficacy and safety. Examining PK/PD relationships of three IVIP we identify a two-pathway model of transient non-transferrin-bound iron (NTBI) generation following single dose administration. Twenty-eight hypoferremic non-anemic patients randomized to 200 mg iron as ferric carboxymaltose (Fe-carboxymaltose), iron sucrose (Fe-sucrose), iron isomaltoside 1000 (Fe-isomaltoside- 1000), n=8/arm, or placebo, n=4, on a 2-week PK/PD study, had samples analysed for total serum iron, IVIP-iron, transferrin-bound iron (TBI) by high-performance liquid chromatography in combination with inductively coupled plasma mass spectrometry (HPLC-ICP-MS), transferrin saturation (TSAT), serum ferritin (s-Ferritin) by standard methods, NTBI and hepcidin as published before. IVIP-dependent increases in these parameters returned to baseline in 48-150 hours (h), except for s-Ferritin and TSAT. NTBI was low with Fe-isomaltoside-1000 (0.13 μM at 8 h), rapidly increased with Fe-sucrose (0.8 μM at 2 h, 1.25 μM at 4 h), and delayed for Fe-carboxymaltose (0.57 μM at 24 h). NTBI area-under-curve (AUC) were 7-fold greater for Fe-carboxymaltose and Fe-sucrose than for Fe-isomaltoside-1000. Hepcidin peak time varied, but not AUC or mean levels. s-Ferritin levels and AUC were highest for Fe-carboxymaltose and greater than placebo for all IVIP. We propose two mechanisms for the observed NTBI kinetics: rapid and delayed NTBI appearance consistent with direct (circulating IVIP-to-plasma) and indirect (IVIP-to-macrophage-to-plasma) iron release based on IVIP plasma half-life and s-Ferritin dynamics. IVIP generate different, broadly stability- and PK-dependent, NTBI and s-Ferritin signatures, which may influence iron bioavailability, efficacy and safety. Longer-term studies should link NTBI exposure to subsequent safety and efficacy parameters and potential clinical consequences.&quot;,&quot;publisher&quot;:&quot;Ferrata Storti Foundation&quot;,&quot;issue&quot;:&quot;11&quot;,&quot;volume&quot;:&quot;106&quot;},&quot;isTemporary&quot;:false}]},{&quot;citationID&quot;:&quot;MENDELEY_CITATION_4cde3c34-1bb9-4e46-862a-0d59f6996968&quot;,&quot;properties&quot;:{&quot;noteIndex&quot;:0},&quot;isEdited&quot;:false,&quot;manualOverride&quot;:{&quot;isManuallyOverridden&quot;:false,&quot;citeprocText&quot;:&quot;[23]&quot;,&quot;manualOverrideText&quot;:&quot;&quot;},&quot;citationTag&quot;:&quot;MENDELEY_CITATION_v3_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&quot;,&quot;citationItems&quot;:[{&quot;id&quot;:&quot;f304fc0b-ec83-36d7-894f-e2882199bb9c&quot;,&quot;itemData&quot;:{&quot;type&quot;:&quot;article-journal&quot;,&quot;id&quot;:&quot;f304fc0b-ec83-36d7-894f-e2882199bb9c&quot;,&quot;title&quot;:&quot;Fluorescent probes for iron, heme, and related enzymes&quot;,&quot;author&quot;:[{&quot;family&quot;:&quot;Sun&quot;,&quot;given&quot;:&quot;Yuanqiang&quot;,&quot;parse-names&quot;:false,&quot;dropping-particle&quot;:&quot;&quot;,&quot;non-dropping-particle&quot;:&quot;&quot;},{&quot;family&quot;:&quot;Sun&quot;,&quot;given&quot;:&quot;Pengjuan&quot;,&quot;parse-names&quot;:false,&quot;dropping-particle&quot;:&quot;&quot;,&quot;non-dropping-particle&quot;:&quot;&quot;},{&quot;family&quot;:&quot;Guo&quot;,&quot;given&quot;:&quot;Wei&quot;,&quot;parse-names&quot;:false,&quot;dropping-particle&quot;:&quot;&quot;,&quot;non-dropping-particle&quot;:&quot;&quot;}],&quot;container-title&quot;:&quot;Coordination Chemistry Reviews&quot;,&quot;accessed&quot;:{&quot;date-parts&quot;:[[2024,5,28]]},&quot;DOI&quot;:&quot;10.1016/J.CCR.2020.213645&quot;,&quot;ISSN&quot;:&quot;0010-8545&quot;,&quot;issued&quot;:{&quot;date-parts&quot;:[[2021,2,15]]},&quot;page&quot;:&quot;213645&quot;,&quot;abstract&quot;:&quot;Iron is the most abundant transition metal in the human body, and it has a crucial role in a variety of biological functions. Its unique redox capability endows it with the ability to perform diverse biological functions, but it can also induce cell damage via the generation of reactive oxygen species through the well-known Fenton reaction. Iron overload and iron deficiency are both detrimental for human cells. In living cells, only a small fraction of iron exists in ionic form (Fe2+ and Fe3+) or is weakly bound to cellular ligands, and these groups are known as the labile iron pool. Cells maintain this pool through specialized transport and storage proteins. The majority of biological iron is tightly housed in heme, proteins, heme iron enzymes, and non-heme iron enzymes, which play an important part in various biological processes, including drug metabolism and the synthesis of steroid hormones. Therefore, tools for the effective monitoring of iron, heme, and relative species allow the development of an understanding of their pathological and non-pathological physiological functions. This paper summarizes recent developments in molecular fluorescent probes for the detection of iron and relative species, including Fe2+, Fe3+, heme, and related enzymes, as well as their applications in bioimaging of living cells and in vivo.&quot;,&quot;publisher&quot;:&quot;Elsevier&quot;,&quot;volume&quot;:&quot;429&quot;,&quot;container-title-short&quot;:&quot;Coord Chem Rev&quot;},&quot;isTemporary&quot;:false}]},{&quot;citationID&quot;:&quot;MENDELEY_CITATION_94f77506-4bf3-4ba3-a15c-567789bdfdf0&quot;,&quot;properties&quot;:{&quot;noteIndex&quot;:0},&quot;isEdited&quot;:false,&quot;manualOverride&quot;:{&quot;isManuallyOverridden&quot;:false,&quot;citeprocText&quot;:&quot;[30]&quot;,&quot;manualOverrideText&quot;:&quot;&quot;},&quot;citationTag&quot;:&quot;MENDELEY_CITATION_v3_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&quot;,&quot;citationItems&quot;:[{&quot;id&quot;:&quot;13ff695a-942c-325c-8efd-52ef5a5a0618&quot;,&quot;itemData&quot;:{&quot;type&quot;:&quot;article-journal&quot;,&quot;id&quot;:&quot;13ff695a-942c-325c-8efd-52ef5a5a0618&quot;,&quot;title&quot;:&quot;Putting square pegs in round holes: Why traditional pharmacokinetic principles cannot universally be applied to iron-carbohydrate complexes&quot;,&quot;author&quot;:[{&quot;family&quot;:&quot;Alston&quot;,&quot;given&quot;:&quot;Amy Barton&quot;,&quot;parse-names&quot;:false,&quot;dropping-particle&quot;:&quot;&quot;,&quot;non-dropping-particle&quot;:&quot;&quot;},{&quot;family&quot;:&quot;Digigow&quot;,&quot;given&quot;:&quot;Reinaldo&quot;,&quot;parse-names&quot;:false,&quot;dropping-particle&quot;:&quot;&quot;,&quot;non-dropping-particle&quot;:&quot;&quot;},{&quot;family&quot;:&quot;Flühmann&quot;,&quot;given&quot;:&quot;Beat&quot;,&quot;parse-names&quot;:false,&quot;dropping-particle&quot;:&quot;&quot;,&quot;non-dropping-particle&quot;:&quot;&quot;},{&quot;family&quot;:&quot;Wacker&quot;,&quot;given&quot;:&quot;Matthias G.&quot;,&quot;parse-names&quot;:false,&quot;dropping-particle&quot;:&quot;&quot;,&quot;non-dropping-particle&quot;:&quot;&quot;}],&quot;container-title&quot;:&quot;European Journal of Pharmaceutics and Biopharmaceutics&quot;,&quot;accessed&quot;:{&quot;date-parts&quot;:[[2024,6,27]]},&quot;DOI&quot;:&quot;10.1016/J.EJPB.2023.04.025&quot;,&quot;ISSN&quot;:&quot;0939-6411&quot;,&quot;PMID&quot;:&quot;37142131&quot;,&quot;issued&quot;:{&quot;date-parts&quot;:[[2023,7,1]]},&quot;page&quot;:&quot;6-14&quot;,&quot;abstract&quot;:&quot;Intravenous iron-carbohydrate complexes are nanomedicines that are commonly used to treat iron deficiency and iron deficiency anemia of various etiologies. Many challenges remain regarding these complex drugs in the context of fully understanding their pharmacokinetic parameters. Firstly, the measurement of the intact iron nanoparticles versus endogenous iron concentration fundamentally limits the availability of data for computational modeling. Secondly, the models need to include several parameters to describe the iron metabolism which is not completely defined and those identified (e.g. ferritin) exhibit considerable interpatient variability. Additionally, modeling is further complicated by the lack of traditional receptor/enzyme interactions. The known parameters of bioavailability, distribution, metabolism, and excretion for iron-carbohydrate nanomedicines will be reviewed and future challenges that currently prevent the direct application of physiologically-based pharmacokinetic or other computational modeling techniques will be discussed.&quot;,&quot;publisher&quot;:&quot;Elsevier&quot;,&quot;volume&quot;:&quot;188&quot;,&quot;container-title-short&quot;:&quot;&quot;},&quot;isTemporary&quot;:false}]},{&quot;citationID&quot;:&quot;MENDELEY_CITATION_2e0ba7df-0717-4df8-a2b0-9c927c780948&quot;,&quot;properties&quot;:{&quot;noteIndex&quot;:0},&quot;isEdited&quot;:false,&quot;manualOverride&quot;:{&quot;isManuallyOverridden&quot;:false,&quot;citeprocText&quot;:&quot;[35]&quot;,&quot;manualOverrideText&quot;:&quot;&quot;},&quot;citationTag&quot;:&quot;MENDELEY_CITATION_v3_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&quot;,&quot;citationItems&quot;:[{&quot;id&quot;:&quot;71903005-d9be-3436-a24b-e0682e9ba854&quot;,&quot;itemData&quot;:{&quot;type&quot;:&quot;article-journal&quot;,&quot;id&quot;:&quot;71903005-d9be-3436-a24b-e0682e9ba854&quot;,&quot;title&quot;:&quot;Uncovering the dynamics of cellular responses induced by iron-carbohydrate complexes in human macrophages using quantitative proteomics and phosphoproteomics&quot;,&quot;author&quot;:[{&quot;family&quot;:&quot;Bossart&quot;,&quot;given&quot;:&quot;Jonas&quot;,&quot;parse-names&quot;:false,&quot;dropping-particle&quot;:&quot;&quot;,&quot;non-dropping-particle&quot;:&quot;&quot;},{&quot;family&quot;:&quot;Rippl&quot;,&quot;given&quot;:&quot;Alexandra&quot;,&quot;parse-names&quot;:false,&quot;dropping-particle&quot;:&quot;&quot;,&quot;non-dropping-particle&quot;:&quot;&quot;},{&quot;family&quot;:&quot;Barton Alston&quot;,&quot;given&quot;:&quot;Amy E.&quot;,&quot;parse-names&quot;:false,&quot;dropping-particle&quot;:&quot;&quot;,&quot;non-dropping-particle&quot;:&quot;&quot;},{&quot;family&quot;:&quot;Flühmann&quot;,&quot;given&quot;:&quot;Beat&quot;,&quot;parse-names&quot;:false,&quot;dropping-particle&quot;:&quot;&quot;,&quot;non-dropping-particle&quot;:&quot;&quot;},{&quot;family&quot;:&quot;Digigow&quot;,&quot;given&quot;:&quot;Reinaldo&quot;,&quot;parse-names&quot;:false,&quot;dropping-particle&quot;:&quot;&quot;,&quot;non-dropping-particle&quot;:&quot;&quot;},{&quot;family&quot;:&quot;Buljan&quot;,&quot;given&quot;:&quot;Marija&quot;,&quot;parse-names&quot;:false,&quot;dropping-particle&quot;:&quot;&quot;,&quot;non-dropping-particle&quot;:&quot;&quot;},{&quot;family&quot;:&quot;Ayala-Nunez&quot;,&quot;given&quot;:&quot;Vanesa&quot;,&quot;parse-names&quot;:false,&quot;dropping-particle&quot;:&quot;&quot;,&quot;non-dropping-particle&quot;:&quot;&quot;},{&quot;family&quot;:&quot;Wick&quot;,&quot;given&quot;:&quot;Peter&quot;,&quot;parse-names&quot;:false,&quot;dropping-particle&quot;:&quot;&quot;,&quot;non-dropping-particle&quot;:&quot;&quot;}],&quot;container-title&quot;:&quot;Biomedicine &amp; Pharmacotherapy&quot;,&quot;accessed&quot;:{&quot;date-parts&quot;:[[2024,6,27]]},&quot;DOI&quot;:&quot;10.1016/J.BIOPHA.2023.115404&quot;,&quot;ISSN&quot;:&quot;0753-3322&quot;,&quot;PMID&quot;:&quot;37657262&quot;,&quot;issued&quot;:{&quot;date-parts&quot;:[[2023,10,1]]},&quot;page&quot;:&quot;115404&quot;,&quot;abstract&quot;:&quot;Iron-carbohydrate complexes are widely used to treat iron deficiencies. Macrophages play a crucial role in the uptake and fate of these nanomedicines, however, how complexed iron carbohydrates are taken up and metabolized by macrophages is still not fully understood. Using a (phospho-)proteomics approach, we assessed differences in protein expression and phosphorylation in M2 macrophages triggered by iron sucrose (IS). Our results show that IS alters the expression of multiple receptors, indicative of a complex entry mechanism. Besides, IS induced an increase in intracellular ferritin, the loss of M2 polarization, protective mechanisms against ferroptosis, and an autophagic response. These data indicate that macrophages can use IS as a source of iron for its storage and later release, however, the excess of iron can cause oxidative stress, which can be successfully regulated by the cells. When comparing IS with ferric carboxymaltose (FCM) and iron isomaltoside-1000 (IIM), complexes with a higher carbohydrate ligand stability, we observed that FCM and IIM are metabolized at a slower rate, and trigger M2 polarization loss to a lower extent. These results indicate that the surface characteristics of the iron-carbohydrate complexes may influence the cell responses. Our data show that the application of (phospho-)proteomics can lead to a better understanding of metabolic processes, including the uptake, biodegradation and bioavailability of nanomedicines.&quot;,&quot;publisher&quot;:&quot;Elsevier Masson&quot;,&quot;volume&quot;:&quot;166&quot;,&quot;container-title-short&quot;:&quot;&quot;},&quot;isTemporary&quot;:false}]},{&quot;citationID&quot;:&quot;MENDELEY_CITATION_13e787b1-e489-431f-b673-8bdd59311e17&quot;,&quot;properties&quot;:{&quot;noteIndex&quot;:0},&quot;isEdited&quot;:false,&quot;manualOverride&quot;:{&quot;isManuallyOverridden&quot;:false,&quot;citeprocText&quot;:&quot;[30]&quot;,&quot;manualOverrideText&quot;:&quot;&quot;},&quot;citationTag&quot;:&quot;MENDELEY_CITATION_v3_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&quot;,&quot;citationItems&quot;:[{&quot;id&quot;:&quot;13ff695a-942c-325c-8efd-52ef5a5a0618&quot;,&quot;itemData&quot;:{&quot;type&quot;:&quot;article-journal&quot;,&quot;id&quot;:&quot;13ff695a-942c-325c-8efd-52ef5a5a0618&quot;,&quot;title&quot;:&quot;Putting square pegs in round holes: Why traditional pharmacokinetic principles cannot universally be applied to iron-carbohydrate complexes&quot;,&quot;author&quot;:[{&quot;family&quot;:&quot;Alston&quot;,&quot;given&quot;:&quot;Amy Barton&quot;,&quot;parse-names&quot;:false,&quot;dropping-particle&quot;:&quot;&quot;,&quot;non-dropping-particle&quot;:&quot;&quot;},{&quot;family&quot;:&quot;Digigow&quot;,&quot;given&quot;:&quot;Reinaldo&quot;,&quot;parse-names&quot;:false,&quot;dropping-particle&quot;:&quot;&quot;,&quot;non-dropping-particle&quot;:&quot;&quot;},{&quot;family&quot;:&quot;Flühmann&quot;,&quot;given&quot;:&quot;Beat&quot;,&quot;parse-names&quot;:false,&quot;dropping-particle&quot;:&quot;&quot;,&quot;non-dropping-particle&quot;:&quot;&quot;},{&quot;family&quot;:&quot;Wacker&quot;,&quot;given&quot;:&quot;Matthias G.&quot;,&quot;parse-names&quot;:false,&quot;dropping-particle&quot;:&quot;&quot;,&quot;non-dropping-particle&quot;:&quot;&quot;}],&quot;container-title&quot;:&quot;European Journal of Pharmaceutics and Biopharmaceutics&quot;,&quot;accessed&quot;:{&quot;date-parts&quot;:[[2024,6,27]]},&quot;DOI&quot;:&quot;10.1016/J.EJPB.2023.04.025&quot;,&quot;ISSN&quot;:&quot;0939-6411&quot;,&quot;PMID&quot;:&quot;37142131&quot;,&quot;issued&quot;:{&quot;date-parts&quot;:[[2023,7,1]]},&quot;page&quot;:&quot;6-14&quot;,&quot;abstract&quot;:&quot;Intravenous iron-carbohydrate complexes are nanomedicines that are commonly used to treat iron deficiency and iron deficiency anemia of various etiologies. Many challenges remain regarding these complex drugs in the context of fully understanding their pharmacokinetic parameters. Firstly, the measurement of the intact iron nanoparticles versus endogenous iron concentration fundamentally limits the availability of data for computational modeling. Secondly, the models need to include several parameters to describe the iron metabolism which is not completely defined and those identified (e.g. ferritin) exhibit considerable interpatient variability. Additionally, modeling is further complicated by the lack of traditional receptor/enzyme interactions. The known parameters of bioavailability, distribution, metabolism, and excretion for iron-carbohydrate nanomedicines will be reviewed and future challenges that currently prevent the direct application of physiologically-based pharmacokinetic or other computational modeling techniques will be discussed.&quot;,&quot;publisher&quot;:&quot;Elsevier&quot;,&quot;volume&quot;:&quot;188&quot;,&quot;container-title-short&quot;:&quot;&quot;},&quot;isTemporar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99C19E-DFAF-4B10-A0BB-6FEF82AFF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153</Words>
  <Characters>1051</Characters>
  <Application>Microsoft Office Word</Application>
  <DocSecurity>0</DocSecurity>
  <Lines>32</Lines>
  <Paragraphs>17</Paragraphs>
  <ScaleCrop>false</ScaleCrop>
  <HeadingPairs>
    <vt:vector size="2" baseType="variant">
      <vt:variant>
        <vt:lpstr>Title</vt:lpstr>
      </vt:variant>
      <vt:variant>
        <vt:i4>1</vt:i4>
      </vt:variant>
    </vt:vector>
  </HeadingPairs>
  <TitlesOfParts>
    <vt:vector size="1" baseType="lpstr">
      <vt:lpstr/>
    </vt:vector>
  </TitlesOfParts>
  <Company>UNIFR</Company>
  <LinksUpToDate>false</LinksUpToDate>
  <CharactersWithSpaces>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CAO Anne-Marinette</dc:creator>
  <cp:keywords/>
  <dc:description/>
  <cp:lastModifiedBy>CAO Anne-Marinette</cp:lastModifiedBy>
  <cp:revision>69</cp:revision>
  <dcterms:created xsi:type="dcterms:W3CDTF">2025-06-24T17:44:00Z</dcterms:created>
  <dcterms:modified xsi:type="dcterms:W3CDTF">2025-10-15T09:56:00Z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9f47ae82-1d24-4bdc-8ebf-fa39931b4c66</vt:lpwstr>
  </property>
  <property fmtid="{D5CDD505-2E9C-101B-9397-08002B2CF9AE}" pid="3" name="MSIP_Label_5288b588-e085-4e7c-a1a7-3e70c10d1e67_Enabled">
    <vt:lpwstr>true</vt:lpwstr>
  </property>
  <property fmtid="{D5CDD505-2E9C-101B-9397-08002B2CF9AE}" pid="4" name="MSIP_Label_5288b588-e085-4e7c-a1a7-3e70c10d1e67_SetDate">
    <vt:lpwstr>2025-06-16T20:22:42Z</vt:lpwstr>
  </property>
  <property fmtid="{D5CDD505-2E9C-101B-9397-08002B2CF9AE}" pid="5" name="MSIP_Label_5288b588-e085-4e7c-a1a7-3e70c10d1e67_Method">
    <vt:lpwstr>Standard</vt:lpwstr>
  </property>
  <property fmtid="{D5CDD505-2E9C-101B-9397-08002B2CF9AE}" pid="6" name="MSIP_Label_5288b588-e085-4e7c-a1a7-3e70c10d1e67_Name">
    <vt:lpwstr>Internal Use Data</vt:lpwstr>
  </property>
  <property fmtid="{D5CDD505-2E9C-101B-9397-08002B2CF9AE}" pid="7" name="MSIP_Label_5288b588-e085-4e7c-a1a7-3e70c10d1e67_SiteId">
    <vt:lpwstr>6dba777c-7033-4ab8-8a93-46304e7ee1b4</vt:lpwstr>
  </property>
  <property fmtid="{D5CDD505-2E9C-101B-9397-08002B2CF9AE}" pid="8" name="MSIP_Label_5288b588-e085-4e7c-a1a7-3e70c10d1e67_ActionId">
    <vt:lpwstr>fdc46eb0-737c-4400-8093-89be5eb471fc</vt:lpwstr>
  </property>
  <property fmtid="{D5CDD505-2E9C-101B-9397-08002B2CF9AE}" pid="9" name="MSIP_Label_5288b588-e085-4e7c-a1a7-3e70c10d1e67_ContentBits">
    <vt:lpwstr>2</vt:lpwstr>
  </property>
  <property fmtid="{D5CDD505-2E9C-101B-9397-08002B2CF9AE}" pid="10" name="MSIP_Label_5288b588-e085-4e7c-a1a7-3e70c10d1e67_Tag">
    <vt:lpwstr>10, 3, 0, 1</vt:lpwstr>
  </property>
</Properties>
</file>